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2"/>
        <w:spacing w:line="800" w:lineRule="exact"/>
        <w:ind w:firstLine="2640" w:firstLineChars="6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福建省武夷山监狱</w:t>
      </w:r>
    </w:p>
    <w:p>
      <w:pPr>
        <w:pStyle w:val="42"/>
        <w:spacing w:line="800" w:lineRule="exact"/>
        <w:ind w:firstLine="2200" w:firstLineChars="500"/>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 请 减 刑 建 议 书</w:t>
      </w:r>
    </w:p>
    <w:p>
      <w:pPr>
        <w:pStyle w:val="42"/>
        <w:spacing w:beforeLines="0" w:afterLines="0" w:line="430" w:lineRule="exact"/>
        <w:ind w:left="640" w:right="320" w:firstLine="0" w:firstLineChars="0"/>
        <w:jc w:val="right"/>
        <w:rPr>
          <w:rFonts w:hint="eastAsia" w:ascii="仿宋_GB2312"/>
          <w:b/>
          <w:color w:val="auto"/>
          <w:sz w:val="28"/>
          <w:szCs w:val="24"/>
        </w:rPr>
      </w:pPr>
      <w:r>
        <w:rPr>
          <w:rFonts w:hint="default" w:ascii="楷体_GB2312" w:eastAsia="楷体_GB2312" w:cs="楷体_GB2312"/>
          <w:color w:val="auto"/>
          <w:sz w:val="32"/>
          <w:szCs w:val="32"/>
        </w:rPr>
        <w:t>〔</w:t>
      </w:r>
      <w:r>
        <w:rPr>
          <w:rFonts w:hint="default" w:eastAsia="楷体_GB2312" w:cs="楷体_GB2312"/>
          <w:color w:val="auto"/>
          <w:sz w:val="32"/>
          <w:szCs w:val="32"/>
        </w:rPr>
        <w:t>20</w:t>
      </w:r>
      <w:r>
        <w:rPr>
          <w:rFonts w:hint="default" w:ascii="楷体_GB2312" w:eastAsia="楷体_GB2312"/>
          <w:color w:val="auto"/>
          <w:sz w:val="32"/>
          <w:szCs w:val="24"/>
        </w:rPr>
        <w:t>26</w:t>
      </w:r>
      <w:r>
        <w:rPr>
          <w:rFonts w:hint="default" w:ascii="楷体_GB2312" w:eastAsia="楷体_GB2312" w:cs="楷体_GB2312"/>
          <w:color w:val="auto"/>
          <w:sz w:val="32"/>
          <w:szCs w:val="32"/>
        </w:rPr>
        <w:t>〕闽武狱减字第</w:t>
      </w:r>
      <w:r>
        <w:rPr>
          <w:rFonts w:hint="default" w:ascii="楷体_GB2312" w:eastAsia="楷体_GB2312"/>
          <w:color w:val="auto"/>
          <w:sz w:val="32"/>
          <w:szCs w:val="24"/>
        </w:rPr>
        <w:t>2</w:t>
      </w:r>
      <w:r>
        <w:rPr>
          <w:rFonts w:hint="eastAsia" w:ascii="楷体_GB2312" w:eastAsia="楷体_GB2312"/>
          <w:color w:val="auto"/>
          <w:sz w:val="32"/>
          <w:szCs w:val="24"/>
          <w:lang w:val="en-US" w:eastAsia="zh-CN"/>
        </w:rPr>
        <w:t>37</w:t>
      </w:r>
      <w:r>
        <w:rPr>
          <w:rFonts w:hint="default" w:ascii="楷体_GB2312" w:eastAsia="楷体_GB2312" w:cs="楷体_GB2312"/>
          <w:color w:val="auto"/>
          <w:sz w:val="32"/>
          <w:szCs w:val="32"/>
        </w:rPr>
        <w:t>号</w:t>
      </w:r>
    </w:p>
    <w:p>
      <w:pPr>
        <w:spacing w:line="430" w:lineRule="exact"/>
        <w:ind w:firstLine="640" w:firstLineChars="200"/>
        <w:rPr>
          <w:rFonts w:hint="default" w:ascii="仿宋_GB2312"/>
          <w:szCs w:val="32"/>
          <w:lang w:val="en-US" w:eastAsia="zh-CN"/>
        </w:rPr>
      </w:pPr>
      <w:r>
        <w:rPr>
          <w:rFonts w:hint="eastAsia" w:ascii="仿宋_GB2312"/>
          <w:szCs w:val="32"/>
        </w:rPr>
        <w:t>罪犯</w:t>
      </w:r>
      <w:r>
        <w:rPr>
          <w:rFonts w:hint="eastAsia" w:ascii="仿宋_GB2312"/>
          <w:szCs w:val="32"/>
          <w:lang w:eastAsia="zh-CN"/>
        </w:rPr>
        <w:t>林津津</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w:t>
      </w:r>
      <w:r>
        <w:rPr>
          <w:rFonts w:hint="eastAsia" w:ascii="仿宋_GB2312"/>
          <w:szCs w:val="32"/>
          <w:lang w:val="en-US" w:eastAsia="zh-CN"/>
        </w:rPr>
        <w:t>男</w:t>
      </w:r>
      <w:r>
        <w:rPr>
          <w:rFonts w:hint="eastAsia" w:ascii="仿宋_GB2312"/>
          <w:szCs w:val="32"/>
        </w:rPr>
        <w:t>，</w:t>
      </w:r>
      <w:r>
        <w:rPr>
          <w:rFonts w:hint="eastAsia" w:ascii="仿宋_GB2312"/>
          <w:szCs w:val="32"/>
          <w:lang w:val="en-US" w:eastAsia="zh-CN"/>
        </w:rPr>
        <w:t>1989</w:t>
      </w:r>
      <w:r>
        <w:rPr>
          <w:rFonts w:hint="eastAsia" w:ascii="仿宋_GB2312"/>
          <w:szCs w:val="32"/>
        </w:rPr>
        <w:t>年</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5</w:t>
      </w:r>
      <w:r>
        <w:rPr>
          <w:rFonts w:hint="eastAsia" w:ascii="仿宋_GB2312"/>
          <w:szCs w:val="32"/>
        </w:rPr>
        <w:t>日出生，汉族，</w:t>
      </w:r>
      <w:r>
        <w:rPr>
          <w:rFonts w:hint="eastAsia" w:ascii="仿宋_GB2312"/>
          <w:szCs w:val="32"/>
          <w:lang w:eastAsia="zh-CN"/>
        </w:rPr>
        <w:t>初中</w:t>
      </w:r>
      <w:r>
        <w:rPr>
          <w:rFonts w:hint="eastAsia" w:ascii="仿宋_GB2312"/>
          <w:szCs w:val="32"/>
          <w:lang w:val="en-US" w:eastAsia="zh-CN"/>
        </w:rPr>
        <w:t>文化</w:t>
      </w:r>
      <w:r>
        <w:rPr>
          <w:rFonts w:hint="eastAsia" w:ascii="仿宋_GB2312"/>
          <w:szCs w:val="32"/>
        </w:rPr>
        <w:t>，</w:t>
      </w:r>
      <w:r>
        <w:rPr>
          <w:rFonts w:hint="eastAsia" w:ascii="仿宋_GB2312"/>
          <w:szCs w:val="32"/>
          <w:lang w:val="en-US" w:eastAsia="zh-CN"/>
        </w:rPr>
        <w:t>户籍地福建省闽侯县鸿尾乡，捕前系无业。现在福建省武夷山监狱直属一分监区（中队）服刑。</w:t>
      </w:r>
    </w:p>
    <w:p>
      <w:pPr>
        <w:spacing w:line="430" w:lineRule="exact"/>
        <w:ind w:firstLine="640" w:firstLineChars="200"/>
        <w:jc w:val="left"/>
        <w:rPr>
          <w:rFonts w:hint="eastAsia" w:ascii="仿宋_GB2312" w:eastAsia="仿宋_GB2312" w:cs="仿宋_GB2312"/>
          <w:color w:val="FF0000"/>
          <w:szCs w:val="32"/>
          <w:lang w:val="en-US" w:eastAsia="zh-CN"/>
        </w:rPr>
      </w:pPr>
      <w:r>
        <w:rPr>
          <w:rFonts w:hint="eastAsia" w:ascii="仿宋_GB2312"/>
          <w:szCs w:val="32"/>
          <w:lang w:val="en-US" w:eastAsia="zh-CN"/>
        </w:rPr>
        <w:t>福建省福州市晋安区人民法院</w:t>
      </w:r>
      <w:r>
        <w:rPr>
          <w:rFonts w:hint="eastAsia" w:ascii="仿宋_GB2312"/>
          <w:szCs w:val="32"/>
        </w:rPr>
        <w:t>于</w:t>
      </w:r>
      <w:r>
        <w:rPr>
          <w:rFonts w:hint="eastAsia" w:ascii="仿宋_GB2312"/>
          <w:szCs w:val="32"/>
          <w:lang w:val="en-US" w:eastAsia="zh-CN"/>
        </w:rPr>
        <w:t>2021</w:t>
      </w:r>
      <w:r>
        <w:rPr>
          <w:rFonts w:hint="eastAsia" w:ascii="仿宋_GB2312"/>
          <w:szCs w:val="32"/>
        </w:rPr>
        <w:t>年</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2</w:t>
      </w:r>
      <w:r>
        <w:rPr>
          <w:rFonts w:hint="eastAsia" w:ascii="仿宋_GB2312"/>
          <w:szCs w:val="32"/>
        </w:rPr>
        <w:t>日</w:t>
      </w:r>
      <w:r>
        <w:rPr>
          <w:rFonts w:hint="eastAsia" w:ascii="仿宋_GB2312"/>
          <w:szCs w:val="32"/>
          <w:lang w:eastAsia="zh-CN"/>
        </w:rPr>
        <w:t>作出</w:t>
      </w:r>
      <w:r>
        <w:rPr>
          <w:rFonts w:hint="eastAsia" w:ascii="仿宋_GB2312"/>
          <w:szCs w:val="32"/>
        </w:rPr>
        <w:t>（</w:t>
      </w:r>
      <w:r>
        <w:rPr>
          <w:rFonts w:hint="eastAsia" w:ascii="仿宋_GB2312"/>
          <w:szCs w:val="32"/>
          <w:lang w:val="en-US" w:eastAsia="zh-CN"/>
        </w:rPr>
        <w:t>2021</w:t>
      </w:r>
      <w:r>
        <w:rPr>
          <w:rFonts w:hint="eastAsia" w:ascii="仿宋_GB2312"/>
          <w:szCs w:val="32"/>
        </w:rPr>
        <w:t>）</w:t>
      </w:r>
      <w:r>
        <w:rPr>
          <w:rFonts w:hint="eastAsia" w:ascii="仿宋_GB2312"/>
          <w:szCs w:val="32"/>
          <w:lang w:val="en-US" w:eastAsia="zh-CN"/>
        </w:rPr>
        <w:t>闽0111刑初44</w:t>
      </w:r>
      <w:r>
        <w:rPr>
          <w:rFonts w:hint="eastAsia" w:ascii="仿宋_GB2312"/>
          <w:szCs w:val="32"/>
        </w:rPr>
        <w:t>号刑事判决，以被告人</w:t>
      </w:r>
      <w:r>
        <w:rPr>
          <w:rFonts w:hint="eastAsia" w:ascii="仿宋_GB2312"/>
          <w:szCs w:val="32"/>
          <w:lang w:val="en-US" w:eastAsia="zh-CN"/>
        </w:rPr>
        <w:t>林津津犯诈骗罪，判处有期徒刑十四年，并处罚金150000元，责令二被告人共同退赔7082000元(扣押在案的赃款529700元由扣押单位福州市公安局晋安分局按比例退还被害人)；冻结在案的林津津名下房产</w:t>
      </w:r>
      <w:bookmarkStart w:id="0" w:name="_GoBack"/>
      <w:bookmarkEnd w:id="0"/>
      <w:r>
        <w:rPr>
          <w:rFonts w:hint="eastAsia" w:ascii="仿宋_GB2312"/>
          <w:szCs w:val="32"/>
          <w:lang w:val="en-US" w:eastAsia="zh-CN"/>
        </w:rPr>
        <w:t>，移送执行。被告人不服，提出上诉。福建省福州市中级人民法院于2021年10月22日作出（2021）闽01刑终1003号刑事裁定，驳回上诉，维持原判。</w:t>
      </w:r>
      <w:r>
        <w:rPr>
          <w:rFonts w:hint="eastAsia" w:ascii="仿宋_GB2312"/>
          <w:color w:val="000000"/>
          <w:szCs w:val="32"/>
          <w:lang w:eastAsia="zh-CN"/>
        </w:rPr>
        <w:t>判决发生法律效力后，于</w:t>
      </w:r>
      <w:r>
        <w:rPr>
          <w:rFonts w:hint="eastAsia" w:ascii="仿宋_GB2312"/>
          <w:color w:val="000000"/>
          <w:szCs w:val="32"/>
          <w:lang w:val="en-US" w:eastAsia="zh-CN"/>
        </w:rPr>
        <w:t>2021</w:t>
      </w:r>
      <w:r>
        <w:rPr>
          <w:rFonts w:hint="eastAsia" w:ascii="仿宋_GB2312"/>
          <w:color w:val="000000"/>
          <w:szCs w:val="32"/>
        </w:rPr>
        <w:t>年</w:t>
      </w:r>
      <w:r>
        <w:rPr>
          <w:rFonts w:hint="eastAsia" w:ascii="仿宋_GB2312"/>
          <w:color w:val="000000"/>
          <w:szCs w:val="32"/>
          <w:lang w:val="en-US" w:eastAsia="zh-CN"/>
        </w:rPr>
        <w:t>11</w:t>
      </w:r>
      <w:r>
        <w:rPr>
          <w:rFonts w:hint="eastAsia" w:ascii="仿宋_GB2312"/>
          <w:color w:val="000000"/>
          <w:szCs w:val="32"/>
        </w:rPr>
        <w:t>月</w:t>
      </w:r>
      <w:r>
        <w:rPr>
          <w:rFonts w:hint="eastAsia" w:ascii="仿宋_GB2312"/>
          <w:color w:val="000000"/>
          <w:szCs w:val="32"/>
          <w:lang w:val="en-US" w:eastAsia="zh-CN"/>
        </w:rPr>
        <w:t>19</w:t>
      </w:r>
      <w:r>
        <w:rPr>
          <w:rFonts w:hint="eastAsia" w:ascii="仿宋_GB2312"/>
          <w:color w:val="000000"/>
          <w:szCs w:val="32"/>
        </w:rPr>
        <w:t>日交付福建省</w:t>
      </w:r>
      <w:r>
        <w:rPr>
          <w:rFonts w:hint="eastAsia" w:ascii="仿宋_GB2312"/>
          <w:color w:val="000000"/>
          <w:szCs w:val="32"/>
          <w:lang w:val="en-US" w:eastAsia="zh-CN"/>
        </w:rPr>
        <w:t>武夷山</w:t>
      </w:r>
      <w:r>
        <w:rPr>
          <w:rFonts w:hint="eastAsia" w:ascii="仿宋_GB2312"/>
          <w:color w:val="000000"/>
          <w:szCs w:val="32"/>
        </w:rPr>
        <w:t>监狱执行</w:t>
      </w:r>
      <w:r>
        <w:rPr>
          <w:rFonts w:hint="eastAsia" w:ascii="仿宋_GB2312"/>
          <w:color w:val="000000"/>
          <w:szCs w:val="32"/>
          <w:lang w:eastAsia="zh-CN"/>
        </w:rPr>
        <w:t>（刑期自</w:t>
      </w:r>
      <w:r>
        <w:rPr>
          <w:rFonts w:hint="eastAsia" w:ascii="仿宋_GB2312"/>
          <w:color w:val="000000"/>
          <w:szCs w:val="32"/>
          <w:lang w:val="en-US" w:eastAsia="zh-CN"/>
        </w:rPr>
        <w:t>2020年4月28日起至2034年4月27日止</w:t>
      </w:r>
      <w:r>
        <w:rPr>
          <w:rFonts w:hint="eastAsia" w:ascii="仿宋_GB2312"/>
          <w:color w:val="000000"/>
          <w:szCs w:val="32"/>
          <w:lang w:eastAsia="zh-CN"/>
        </w:rPr>
        <w:t>）。</w:t>
      </w:r>
      <w:r>
        <w:rPr>
          <w:rFonts w:hint="default" w:ascii="仿宋_GB2312" w:hAnsi="Times New Roman" w:eastAsia="仿宋_GB2312" w:cs="Times New Roman"/>
          <w:kern w:val="32"/>
          <w:sz w:val="32"/>
          <w:szCs w:val="32"/>
          <w:lang w:val="en-US" w:eastAsia="zh-CN"/>
        </w:rPr>
        <w:t>福建省南平市中级人民法院于</w:t>
      </w:r>
      <w:r>
        <w:rPr>
          <w:rFonts w:hint="eastAsia" w:ascii="仿宋_GB2312" w:hAnsi="Times New Roman" w:eastAsia="仿宋_GB2312" w:cs="Times New Roman"/>
          <w:kern w:val="32"/>
          <w:sz w:val="32"/>
          <w:szCs w:val="32"/>
          <w:lang w:val="en-US" w:eastAsia="zh-CN"/>
        </w:rPr>
        <w:t>202</w:t>
      </w:r>
      <w:r>
        <w:rPr>
          <w:rFonts w:hint="eastAsia" w:ascii="仿宋_GB2312" w:cs="Times New Roman"/>
          <w:kern w:val="32"/>
          <w:sz w:val="32"/>
          <w:szCs w:val="32"/>
          <w:lang w:val="en-US" w:eastAsia="zh-CN"/>
        </w:rPr>
        <w:t>4</w:t>
      </w:r>
      <w:r>
        <w:rPr>
          <w:rFonts w:hint="default" w:ascii="仿宋_GB2312" w:hAnsi="Times New Roman" w:eastAsia="仿宋_GB2312" w:cs="Times New Roman"/>
          <w:kern w:val="32"/>
          <w:sz w:val="32"/>
          <w:szCs w:val="32"/>
          <w:lang w:val="en-US" w:eastAsia="zh-CN"/>
        </w:rPr>
        <w:t>年</w:t>
      </w:r>
      <w:r>
        <w:rPr>
          <w:rFonts w:hint="eastAsia" w:ascii="仿宋_GB2312" w:cs="Times New Roman"/>
          <w:kern w:val="32"/>
          <w:sz w:val="32"/>
          <w:szCs w:val="32"/>
          <w:lang w:val="en-US" w:eastAsia="zh-CN"/>
        </w:rPr>
        <w:t>6</w:t>
      </w:r>
      <w:r>
        <w:rPr>
          <w:rFonts w:hint="default" w:ascii="仿宋_GB2312" w:hAnsi="Times New Roman" w:eastAsia="仿宋_GB2312" w:cs="Times New Roman"/>
          <w:kern w:val="32"/>
          <w:sz w:val="32"/>
          <w:szCs w:val="32"/>
          <w:lang w:val="en-US" w:eastAsia="zh-CN"/>
        </w:rPr>
        <w:t>月</w:t>
      </w:r>
      <w:r>
        <w:rPr>
          <w:rFonts w:hint="eastAsia" w:ascii="仿宋_GB2312" w:hAnsi="Times New Roman" w:eastAsia="仿宋_GB2312" w:cs="Times New Roman"/>
          <w:kern w:val="32"/>
          <w:sz w:val="32"/>
          <w:szCs w:val="32"/>
          <w:lang w:val="en-US" w:eastAsia="zh-CN"/>
        </w:rPr>
        <w:t>2</w:t>
      </w:r>
      <w:r>
        <w:rPr>
          <w:rFonts w:hint="eastAsia" w:ascii="仿宋_GB2312" w:cs="Times New Roman"/>
          <w:kern w:val="32"/>
          <w:sz w:val="32"/>
          <w:szCs w:val="32"/>
          <w:lang w:val="en-US" w:eastAsia="zh-CN"/>
        </w:rPr>
        <w:t>5</w:t>
      </w:r>
      <w:r>
        <w:rPr>
          <w:rFonts w:hint="default" w:ascii="仿宋_GB2312" w:hAnsi="Times New Roman" w:eastAsia="仿宋_GB2312" w:cs="Times New Roman"/>
          <w:kern w:val="32"/>
          <w:sz w:val="32"/>
          <w:szCs w:val="32"/>
          <w:lang w:val="en-US" w:eastAsia="zh-CN"/>
        </w:rPr>
        <w:t>日作出</w:t>
      </w:r>
      <w:r>
        <w:rPr>
          <w:rFonts w:hint="eastAsia" w:ascii="仿宋_GB2312" w:hAnsi="Times New Roman" w:eastAsia="仿宋_GB2312" w:cs="Times New Roman"/>
          <w:kern w:val="32"/>
          <w:sz w:val="32"/>
          <w:szCs w:val="32"/>
          <w:lang w:val="en-US" w:eastAsia="zh-CN"/>
        </w:rPr>
        <w:t>（202</w:t>
      </w:r>
      <w:r>
        <w:rPr>
          <w:rFonts w:hint="eastAsia" w:ascii="仿宋_GB2312" w:cs="Times New Roman"/>
          <w:kern w:val="32"/>
          <w:sz w:val="32"/>
          <w:szCs w:val="32"/>
          <w:lang w:val="en-US" w:eastAsia="zh-CN"/>
        </w:rPr>
        <w:t>4</w:t>
      </w:r>
      <w:r>
        <w:rPr>
          <w:rFonts w:hint="eastAsia" w:ascii="仿宋_GB2312" w:hAnsi="Times New Roman" w:eastAsia="仿宋_GB2312" w:cs="Times New Roman"/>
          <w:kern w:val="32"/>
          <w:sz w:val="32"/>
          <w:szCs w:val="32"/>
          <w:lang w:val="en-US" w:eastAsia="zh-CN"/>
        </w:rPr>
        <w:t>）闽07刑更</w:t>
      </w:r>
      <w:r>
        <w:rPr>
          <w:rFonts w:hint="eastAsia" w:ascii="仿宋_GB2312" w:cs="Times New Roman"/>
          <w:kern w:val="32"/>
          <w:sz w:val="32"/>
          <w:szCs w:val="32"/>
          <w:lang w:val="en-US" w:eastAsia="zh-CN"/>
        </w:rPr>
        <w:t>769</w:t>
      </w:r>
      <w:r>
        <w:rPr>
          <w:rFonts w:hint="eastAsia" w:ascii="仿宋_GB2312" w:hAnsi="Times New Roman" w:eastAsia="仿宋_GB2312" w:cs="Times New Roman"/>
          <w:kern w:val="32"/>
          <w:sz w:val="32"/>
          <w:szCs w:val="32"/>
          <w:lang w:val="en-US" w:eastAsia="zh-CN"/>
        </w:rPr>
        <w:t>号</w:t>
      </w:r>
      <w:r>
        <w:rPr>
          <w:rFonts w:hint="default" w:ascii="仿宋_GB2312" w:hAnsi="Times New Roman" w:eastAsia="仿宋_GB2312" w:cs="Times New Roman"/>
          <w:kern w:val="32"/>
          <w:sz w:val="32"/>
          <w:szCs w:val="32"/>
          <w:lang w:val="en-US" w:eastAsia="zh-CN"/>
        </w:rPr>
        <w:t>刑事裁定对其减去有期徒刑</w:t>
      </w:r>
      <w:r>
        <w:rPr>
          <w:rFonts w:hint="eastAsia" w:ascii="仿宋_GB2312" w:cs="Times New Roman"/>
          <w:kern w:val="32"/>
          <w:sz w:val="32"/>
          <w:szCs w:val="32"/>
          <w:lang w:val="en-US" w:eastAsia="zh-CN"/>
        </w:rPr>
        <w:t>四</w:t>
      </w:r>
      <w:r>
        <w:rPr>
          <w:rFonts w:hint="eastAsia" w:ascii="仿宋_GB2312" w:hAnsi="Times New Roman" w:eastAsia="仿宋_GB2312" w:cs="Times New Roman"/>
          <w:kern w:val="32"/>
          <w:sz w:val="32"/>
          <w:szCs w:val="32"/>
          <w:lang w:val="en-US" w:eastAsia="zh-CN"/>
        </w:rPr>
        <w:t>个月。</w:t>
      </w:r>
      <w:r>
        <w:rPr>
          <w:rFonts w:hint="default" w:ascii="仿宋_GB2312" w:hAnsi="Times New Roman" w:eastAsia="仿宋_GB2312" w:cs="Times New Roman"/>
          <w:kern w:val="32"/>
          <w:sz w:val="32"/>
          <w:szCs w:val="32"/>
          <w:lang w:val="en-US" w:eastAsia="zh-CN"/>
        </w:rPr>
        <w:t>裁定书送达时间</w:t>
      </w:r>
      <w:r>
        <w:rPr>
          <w:rFonts w:hint="eastAsia" w:ascii="仿宋_GB2312" w:hAnsi="Times New Roman" w:eastAsia="仿宋_GB2312" w:cs="Times New Roman"/>
          <w:kern w:val="32"/>
          <w:sz w:val="32"/>
          <w:szCs w:val="32"/>
          <w:lang w:val="en-US" w:eastAsia="zh-CN"/>
        </w:rPr>
        <w:t>202</w:t>
      </w:r>
      <w:r>
        <w:rPr>
          <w:rFonts w:hint="eastAsia" w:ascii="仿宋_GB2312" w:cs="Times New Roman"/>
          <w:kern w:val="32"/>
          <w:sz w:val="32"/>
          <w:szCs w:val="32"/>
          <w:lang w:val="en-US" w:eastAsia="zh-CN"/>
        </w:rPr>
        <w:t>4</w:t>
      </w:r>
      <w:r>
        <w:rPr>
          <w:rFonts w:hint="default" w:ascii="仿宋_GB2312" w:hAnsi="Times New Roman" w:eastAsia="仿宋_GB2312" w:cs="Times New Roman"/>
          <w:kern w:val="32"/>
          <w:sz w:val="32"/>
          <w:szCs w:val="32"/>
          <w:lang w:val="en-US" w:eastAsia="zh-CN"/>
        </w:rPr>
        <w:t>年</w:t>
      </w:r>
      <w:r>
        <w:rPr>
          <w:rFonts w:hint="eastAsia" w:ascii="仿宋_GB2312" w:cs="Times New Roman"/>
          <w:kern w:val="32"/>
          <w:sz w:val="32"/>
          <w:szCs w:val="32"/>
          <w:lang w:val="en-US" w:eastAsia="zh-CN"/>
        </w:rPr>
        <w:t>6</w:t>
      </w:r>
      <w:r>
        <w:rPr>
          <w:rFonts w:hint="default" w:ascii="仿宋_GB2312" w:hAnsi="Times New Roman" w:eastAsia="仿宋_GB2312" w:cs="Times New Roman"/>
          <w:kern w:val="32"/>
          <w:sz w:val="32"/>
          <w:szCs w:val="32"/>
          <w:lang w:val="en-US" w:eastAsia="zh-CN"/>
        </w:rPr>
        <w:t>月</w:t>
      </w:r>
      <w:r>
        <w:rPr>
          <w:rFonts w:hint="eastAsia" w:ascii="仿宋_GB2312" w:hAnsi="Times New Roman" w:eastAsia="仿宋_GB2312" w:cs="Times New Roman"/>
          <w:kern w:val="32"/>
          <w:sz w:val="32"/>
          <w:szCs w:val="32"/>
          <w:lang w:val="en-US" w:eastAsia="zh-CN"/>
        </w:rPr>
        <w:t>2</w:t>
      </w:r>
      <w:r>
        <w:rPr>
          <w:rFonts w:hint="eastAsia" w:ascii="仿宋_GB2312" w:cs="Times New Roman"/>
          <w:kern w:val="32"/>
          <w:sz w:val="32"/>
          <w:szCs w:val="32"/>
          <w:lang w:val="en-US" w:eastAsia="zh-CN"/>
        </w:rPr>
        <w:t>5</w:t>
      </w:r>
      <w:r>
        <w:rPr>
          <w:rFonts w:hint="default" w:ascii="仿宋_GB2312" w:hAnsi="Times New Roman" w:eastAsia="仿宋_GB2312" w:cs="Times New Roman"/>
          <w:kern w:val="32"/>
          <w:sz w:val="32"/>
          <w:szCs w:val="32"/>
          <w:lang w:val="en-US" w:eastAsia="zh-CN"/>
        </w:rPr>
        <w:t>日（刑期自</w:t>
      </w:r>
      <w:r>
        <w:rPr>
          <w:rFonts w:hint="eastAsia" w:ascii="仿宋_GB2312" w:hAnsi="Times New Roman" w:eastAsia="仿宋_GB2312" w:cs="Times New Roman"/>
          <w:kern w:val="32"/>
          <w:sz w:val="32"/>
          <w:szCs w:val="32"/>
          <w:lang w:val="en-US" w:eastAsia="zh-CN"/>
        </w:rPr>
        <w:t>20</w:t>
      </w:r>
      <w:r>
        <w:rPr>
          <w:rFonts w:hint="eastAsia" w:ascii="仿宋_GB2312" w:cs="Times New Roman"/>
          <w:kern w:val="32"/>
          <w:sz w:val="32"/>
          <w:szCs w:val="32"/>
          <w:lang w:val="en-US" w:eastAsia="zh-CN"/>
        </w:rPr>
        <w:t>20</w:t>
      </w:r>
      <w:r>
        <w:rPr>
          <w:rFonts w:hint="default" w:ascii="仿宋_GB2312" w:hAnsi="Times New Roman" w:eastAsia="仿宋_GB2312" w:cs="Times New Roman"/>
          <w:kern w:val="32"/>
          <w:sz w:val="32"/>
          <w:szCs w:val="32"/>
          <w:lang w:val="en-US" w:eastAsia="zh-CN"/>
        </w:rPr>
        <w:t>年</w:t>
      </w:r>
      <w:r>
        <w:rPr>
          <w:rFonts w:hint="eastAsia" w:ascii="仿宋_GB2312" w:cs="Times New Roman"/>
          <w:kern w:val="32"/>
          <w:sz w:val="32"/>
          <w:szCs w:val="32"/>
          <w:lang w:val="en-US" w:eastAsia="zh-CN"/>
        </w:rPr>
        <w:t>4</w:t>
      </w:r>
      <w:r>
        <w:rPr>
          <w:rFonts w:hint="default" w:ascii="仿宋_GB2312" w:hAnsi="Times New Roman" w:eastAsia="仿宋_GB2312" w:cs="Times New Roman"/>
          <w:kern w:val="32"/>
          <w:sz w:val="32"/>
          <w:szCs w:val="32"/>
          <w:lang w:val="en-US" w:eastAsia="zh-CN"/>
        </w:rPr>
        <w:t>月</w:t>
      </w:r>
      <w:r>
        <w:rPr>
          <w:rFonts w:hint="eastAsia" w:ascii="仿宋_GB2312" w:cs="Times New Roman"/>
          <w:kern w:val="32"/>
          <w:sz w:val="32"/>
          <w:szCs w:val="32"/>
          <w:lang w:val="en-US" w:eastAsia="zh-CN"/>
        </w:rPr>
        <w:t>28</w:t>
      </w:r>
      <w:r>
        <w:rPr>
          <w:rFonts w:hint="default" w:ascii="仿宋_GB2312" w:hAnsi="Times New Roman" w:eastAsia="仿宋_GB2312" w:cs="Times New Roman"/>
          <w:kern w:val="32"/>
          <w:sz w:val="32"/>
          <w:szCs w:val="32"/>
          <w:lang w:val="en-US" w:eastAsia="zh-CN"/>
        </w:rPr>
        <w:t>日起至</w:t>
      </w:r>
      <w:r>
        <w:rPr>
          <w:rFonts w:hint="eastAsia" w:ascii="仿宋_GB2312" w:hAnsi="Times New Roman" w:eastAsia="仿宋_GB2312" w:cs="Times New Roman"/>
          <w:kern w:val="32"/>
          <w:sz w:val="32"/>
          <w:szCs w:val="32"/>
          <w:lang w:val="en-US" w:eastAsia="zh-CN"/>
        </w:rPr>
        <w:t>20</w:t>
      </w:r>
      <w:r>
        <w:rPr>
          <w:rFonts w:hint="eastAsia" w:ascii="仿宋_GB2312" w:cs="Times New Roman"/>
          <w:kern w:val="32"/>
          <w:sz w:val="32"/>
          <w:szCs w:val="32"/>
          <w:lang w:val="en-US" w:eastAsia="zh-CN"/>
        </w:rPr>
        <w:t>33</w:t>
      </w:r>
      <w:r>
        <w:rPr>
          <w:rFonts w:hint="default" w:ascii="仿宋_GB2312" w:hAnsi="Times New Roman" w:eastAsia="仿宋_GB2312" w:cs="Times New Roman"/>
          <w:kern w:val="32"/>
          <w:sz w:val="32"/>
          <w:szCs w:val="32"/>
          <w:lang w:val="en-US" w:eastAsia="zh-CN"/>
        </w:rPr>
        <w:t>年</w:t>
      </w:r>
      <w:r>
        <w:rPr>
          <w:rFonts w:hint="eastAsia" w:ascii="仿宋_GB2312" w:cs="Times New Roman"/>
          <w:kern w:val="32"/>
          <w:sz w:val="32"/>
          <w:szCs w:val="32"/>
          <w:lang w:val="en-US" w:eastAsia="zh-CN"/>
        </w:rPr>
        <w:t>12</w:t>
      </w:r>
      <w:r>
        <w:rPr>
          <w:rFonts w:hint="default" w:ascii="仿宋_GB2312" w:hAnsi="Times New Roman" w:eastAsia="仿宋_GB2312" w:cs="Times New Roman"/>
          <w:kern w:val="32"/>
          <w:sz w:val="32"/>
          <w:szCs w:val="32"/>
          <w:lang w:val="en-US" w:eastAsia="zh-CN"/>
        </w:rPr>
        <w:t>月</w:t>
      </w:r>
      <w:r>
        <w:rPr>
          <w:rFonts w:hint="eastAsia" w:ascii="仿宋_GB2312" w:cs="Times New Roman"/>
          <w:kern w:val="32"/>
          <w:sz w:val="32"/>
          <w:szCs w:val="32"/>
          <w:lang w:val="en-US" w:eastAsia="zh-CN"/>
        </w:rPr>
        <w:t>27</w:t>
      </w:r>
      <w:r>
        <w:rPr>
          <w:rFonts w:hint="default" w:ascii="仿宋_GB2312" w:hAnsi="Times New Roman" w:eastAsia="仿宋_GB2312" w:cs="Times New Roman"/>
          <w:kern w:val="32"/>
          <w:sz w:val="32"/>
          <w:szCs w:val="32"/>
          <w:lang w:val="en-US" w:eastAsia="zh-CN"/>
        </w:rPr>
        <w:t>日止）。现属普管级罪犯。</w:t>
      </w:r>
    </w:p>
    <w:p>
      <w:pPr>
        <w:pStyle w:val="42"/>
        <w:autoSpaceDE w:val="0"/>
        <w:autoSpaceDN w:val="0"/>
        <w:adjustRightInd w:val="0"/>
        <w:spacing w:line="430" w:lineRule="exact"/>
        <w:ind w:firstLine="640"/>
        <w:rPr>
          <w:rFonts w:hint="default" w:ascii="仿宋_GB2312" w:hAnsi="Times New Roman" w:eastAsia="仿宋_GB2312" w:cs="Times New Roman"/>
          <w:kern w:val="32"/>
          <w:sz w:val="32"/>
          <w:szCs w:val="32"/>
          <w:lang w:val="en-US" w:eastAsia="zh-CN"/>
        </w:rPr>
      </w:pPr>
      <w:r>
        <w:rPr>
          <w:rFonts w:hint="default" w:ascii="仿宋_GB2312" w:hAnsi="Times New Roman" w:eastAsia="仿宋_GB2312" w:cs="Times New Roman"/>
          <w:kern w:val="32"/>
          <w:sz w:val="32"/>
          <w:szCs w:val="32"/>
          <w:lang w:val="en-US" w:eastAsia="zh-CN"/>
        </w:rPr>
        <w:t>该犯自上次减刑以来确有悔改表现，具体事实如下：</w:t>
      </w:r>
    </w:p>
    <w:p>
      <w:pPr>
        <w:pStyle w:val="42"/>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42"/>
        <w:autoSpaceDE w:val="0"/>
        <w:autoSpaceDN w:val="0"/>
        <w:adjustRightInd w:val="0"/>
        <w:spacing w:line="430" w:lineRule="exact"/>
        <w:ind w:firstLine="640"/>
        <w:rPr>
          <w:rFonts w:ascii="仿宋_GB2312" w:hAnsi="仿宋"/>
          <w:iCs/>
          <w:kern w:val="2"/>
          <w:szCs w:val="32"/>
        </w:rPr>
      </w:pPr>
      <w:r>
        <w:rPr>
          <w:rFonts w:hint="eastAsia" w:ascii="仿宋_GB2312" w:hAnsi="仿宋"/>
          <w:iCs/>
          <w:kern w:val="2"/>
          <w:szCs w:val="32"/>
        </w:rPr>
        <w:t>遵守监规：能遵守法律法规及监规纪律，接受教育改造</w:t>
      </w:r>
      <w:r>
        <w:rPr>
          <w:rFonts w:hint="eastAsia" w:ascii="仿宋_GB2312" w:hAnsi="仿宋"/>
          <w:iCs/>
          <w:kern w:val="2"/>
          <w:szCs w:val="32"/>
          <w:lang w:eastAsia="zh-CN"/>
        </w:rPr>
        <w:t>。</w:t>
      </w:r>
    </w:p>
    <w:p>
      <w:pPr>
        <w:pStyle w:val="42"/>
        <w:autoSpaceDE w:val="0"/>
        <w:autoSpaceDN w:val="0"/>
        <w:adjustRightInd w:val="0"/>
        <w:spacing w:line="430" w:lineRule="exact"/>
        <w:ind w:left="640" w:firstLine="0" w:firstLineChars="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42"/>
        <w:spacing w:line="430" w:lineRule="exact"/>
        <w:ind w:firstLine="640"/>
        <w:rPr>
          <w:rFonts w:hint="eastAsia"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spacing w:line="430" w:lineRule="exact"/>
        <w:ind w:firstLine="640" w:firstLineChars="200"/>
        <w:rPr>
          <w:rFonts w:hint="eastAsia" w:ascii="仿宋_GB2312" w:cs="Times New Roman"/>
          <w:kern w:val="32"/>
          <w:sz w:val="32"/>
          <w:szCs w:val="32"/>
          <w:lang w:val="en-US" w:eastAsia="zh-CN"/>
        </w:rPr>
      </w:pPr>
      <w:r>
        <w:rPr>
          <w:rFonts w:hint="eastAsia" w:ascii="仿宋_GB2312" w:hAnsi="仿宋" w:cs="宋体"/>
          <w:szCs w:val="32"/>
          <w:lang w:val="zh-CN"/>
        </w:rPr>
        <w:t>奖惩情况：</w:t>
      </w:r>
      <w:r>
        <w:rPr>
          <w:rFonts w:hint="default" w:ascii="仿宋_GB2312" w:hAnsi="Times New Roman" w:eastAsia="仿宋_GB2312" w:cs="Times New Roman"/>
          <w:kern w:val="32"/>
          <w:sz w:val="32"/>
          <w:szCs w:val="32"/>
          <w:lang w:val="en-US" w:eastAsia="zh-CN"/>
        </w:rPr>
        <w:t>该犯上次评定表扬剩余考核</w:t>
      </w:r>
      <w:r>
        <w:rPr>
          <w:rFonts w:hint="eastAsia" w:ascii="仿宋_GB2312" w:hAnsi="Times New Roman" w:eastAsia="仿宋_GB2312" w:cs="Times New Roman"/>
          <w:kern w:val="32"/>
          <w:sz w:val="32"/>
          <w:szCs w:val="32"/>
          <w:lang w:val="en-US" w:eastAsia="zh-CN"/>
        </w:rPr>
        <w:t>积</w:t>
      </w:r>
      <w:r>
        <w:rPr>
          <w:rFonts w:hint="default" w:ascii="仿宋_GB2312" w:hAnsi="Times New Roman" w:eastAsia="仿宋_GB2312" w:cs="Times New Roman"/>
          <w:kern w:val="32"/>
          <w:sz w:val="32"/>
          <w:szCs w:val="32"/>
          <w:lang w:val="en-US" w:eastAsia="zh-CN"/>
        </w:rPr>
        <w:t>分</w:t>
      </w:r>
      <w:r>
        <w:rPr>
          <w:rFonts w:hint="eastAsia" w:ascii="仿宋_GB2312" w:cs="Times New Roman"/>
          <w:kern w:val="32"/>
          <w:sz w:val="32"/>
          <w:szCs w:val="32"/>
          <w:lang w:val="en-US" w:eastAsia="zh-CN"/>
        </w:rPr>
        <w:t>260.5</w:t>
      </w:r>
      <w:r>
        <w:rPr>
          <w:rFonts w:hint="default" w:ascii="仿宋_GB2312" w:hAnsi="Times New Roman" w:eastAsia="仿宋_GB2312" w:cs="Times New Roman"/>
          <w:kern w:val="32"/>
          <w:sz w:val="32"/>
          <w:szCs w:val="32"/>
          <w:lang w:val="en-US" w:eastAsia="zh-CN"/>
        </w:rPr>
        <w:t>分，本轮考核期</w:t>
      </w:r>
      <w:r>
        <w:rPr>
          <w:rFonts w:hint="eastAsia" w:ascii="仿宋_GB2312" w:hAnsi="Times New Roman" w:eastAsia="仿宋_GB2312" w:cs="Times New Roman"/>
          <w:kern w:val="32"/>
          <w:sz w:val="32"/>
          <w:szCs w:val="32"/>
          <w:lang w:val="en-US" w:eastAsia="zh-CN"/>
        </w:rPr>
        <w:t>202</w:t>
      </w:r>
      <w:r>
        <w:rPr>
          <w:rFonts w:hint="eastAsia" w:ascii="仿宋_GB2312" w:cs="Times New Roman"/>
          <w:kern w:val="32"/>
          <w:sz w:val="32"/>
          <w:szCs w:val="32"/>
          <w:lang w:val="en-US" w:eastAsia="zh-CN"/>
        </w:rPr>
        <w:t>4</w:t>
      </w:r>
      <w:r>
        <w:rPr>
          <w:rFonts w:hint="default" w:ascii="仿宋_GB2312" w:hAnsi="Times New Roman" w:eastAsia="仿宋_GB2312" w:cs="Times New Roman"/>
          <w:kern w:val="32"/>
          <w:sz w:val="32"/>
          <w:szCs w:val="32"/>
          <w:lang w:val="en-US" w:eastAsia="zh-CN"/>
        </w:rPr>
        <w:t>年</w:t>
      </w:r>
      <w:r>
        <w:rPr>
          <w:rFonts w:hint="eastAsia" w:ascii="仿宋_GB2312" w:cs="Times New Roman"/>
          <w:kern w:val="32"/>
          <w:sz w:val="32"/>
          <w:szCs w:val="32"/>
          <w:lang w:val="en-US" w:eastAsia="zh-CN"/>
        </w:rPr>
        <w:t>3</w:t>
      </w:r>
      <w:r>
        <w:rPr>
          <w:rFonts w:hint="default" w:ascii="仿宋_GB2312" w:hAnsi="Times New Roman" w:eastAsia="仿宋_GB2312" w:cs="Times New Roman"/>
          <w:kern w:val="32"/>
          <w:sz w:val="32"/>
          <w:szCs w:val="32"/>
          <w:lang w:val="en-US" w:eastAsia="zh-CN"/>
        </w:rPr>
        <w:t>月</w:t>
      </w:r>
      <w:r>
        <w:rPr>
          <w:rFonts w:hint="eastAsia" w:ascii="仿宋_GB2312" w:hAnsi="Times New Roman" w:eastAsia="仿宋_GB2312" w:cs="Times New Roman"/>
          <w:kern w:val="32"/>
          <w:sz w:val="32"/>
          <w:szCs w:val="32"/>
          <w:lang w:val="en-US" w:eastAsia="zh-CN"/>
        </w:rPr>
        <w:t>1日</w:t>
      </w:r>
      <w:r>
        <w:rPr>
          <w:rFonts w:hint="default" w:ascii="仿宋_GB2312" w:hAnsi="Times New Roman" w:eastAsia="仿宋_GB2312" w:cs="Times New Roman"/>
          <w:kern w:val="32"/>
          <w:sz w:val="32"/>
          <w:szCs w:val="32"/>
          <w:lang w:val="en-US" w:eastAsia="zh-CN"/>
        </w:rPr>
        <w:t>至</w:t>
      </w:r>
      <w:r>
        <w:rPr>
          <w:rFonts w:hint="eastAsia" w:ascii="仿宋_GB2312" w:hAnsi="Times New Roman" w:eastAsia="仿宋_GB2312" w:cs="Times New Roman"/>
          <w:kern w:val="32"/>
          <w:sz w:val="32"/>
          <w:szCs w:val="32"/>
          <w:lang w:val="en-US" w:eastAsia="zh-CN"/>
        </w:rPr>
        <w:t>202</w:t>
      </w:r>
      <w:r>
        <w:rPr>
          <w:rFonts w:hint="eastAsia" w:ascii="仿宋_GB2312" w:cs="Times New Roman"/>
          <w:kern w:val="32"/>
          <w:sz w:val="32"/>
          <w:szCs w:val="32"/>
          <w:lang w:val="en-US" w:eastAsia="zh-CN"/>
        </w:rPr>
        <w:t>6</w:t>
      </w:r>
      <w:r>
        <w:rPr>
          <w:rFonts w:hint="default" w:ascii="仿宋_GB2312" w:hAnsi="Times New Roman" w:eastAsia="仿宋_GB2312" w:cs="Times New Roman"/>
          <w:kern w:val="32"/>
          <w:sz w:val="32"/>
          <w:szCs w:val="32"/>
          <w:lang w:val="en-US" w:eastAsia="zh-CN"/>
        </w:rPr>
        <w:t>年</w:t>
      </w:r>
      <w:r>
        <w:rPr>
          <w:rFonts w:hint="eastAsia" w:ascii="仿宋_GB2312" w:cs="Times New Roman"/>
          <w:kern w:val="32"/>
          <w:sz w:val="32"/>
          <w:szCs w:val="32"/>
          <w:lang w:val="en-US" w:eastAsia="zh-CN"/>
        </w:rPr>
        <w:t>1</w:t>
      </w:r>
      <w:r>
        <w:rPr>
          <w:rFonts w:hint="default" w:ascii="仿宋_GB2312" w:hAnsi="Times New Roman" w:eastAsia="仿宋_GB2312" w:cs="Times New Roman"/>
          <w:kern w:val="32"/>
          <w:sz w:val="32"/>
          <w:szCs w:val="32"/>
          <w:lang w:val="en-US" w:eastAsia="zh-CN"/>
        </w:rPr>
        <w:t>月累计获考核</w:t>
      </w:r>
      <w:r>
        <w:rPr>
          <w:rFonts w:hint="eastAsia" w:ascii="仿宋_GB2312" w:hAnsi="Times New Roman" w:eastAsia="仿宋_GB2312" w:cs="Times New Roman"/>
          <w:kern w:val="32"/>
          <w:sz w:val="32"/>
          <w:szCs w:val="32"/>
          <w:lang w:val="en-US" w:eastAsia="zh-CN"/>
        </w:rPr>
        <w:t>积</w:t>
      </w:r>
      <w:r>
        <w:rPr>
          <w:rFonts w:hint="default" w:ascii="仿宋_GB2312" w:hAnsi="Times New Roman" w:eastAsia="仿宋_GB2312" w:cs="Times New Roman"/>
          <w:kern w:val="32"/>
          <w:sz w:val="32"/>
          <w:szCs w:val="32"/>
          <w:lang w:val="en-US" w:eastAsia="zh-CN"/>
        </w:rPr>
        <w:t>分</w:t>
      </w:r>
      <w:r>
        <w:rPr>
          <w:rFonts w:hint="eastAsia" w:ascii="仿宋_GB2312" w:cs="Times New Roman"/>
          <w:kern w:val="32"/>
          <w:sz w:val="32"/>
          <w:szCs w:val="32"/>
          <w:lang w:val="en-US" w:eastAsia="zh-CN"/>
        </w:rPr>
        <w:t>2318</w:t>
      </w:r>
      <w:r>
        <w:rPr>
          <w:rFonts w:hint="default" w:ascii="仿宋_GB2312" w:hAnsi="Times New Roman" w:eastAsia="仿宋_GB2312" w:cs="Times New Roman"/>
          <w:kern w:val="32"/>
          <w:sz w:val="32"/>
          <w:szCs w:val="32"/>
          <w:lang w:val="en-US" w:eastAsia="zh-CN"/>
        </w:rPr>
        <w:t>分，合计获得考核</w:t>
      </w:r>
      <w:r>
        <w:rPr>
          <w:rFonts w:hint="eastAsia" w:ascii="仿宋_GB2312" w:hAnsi="Times New Roman" w:eastAsia="仿宋_GB2312" w:cs="Times New Roman"/>
          <w:kern w:val="32"/>
          <w:sz w:val="32"/>
          <w:szCs w:val="32"/>
          <w:lang w:val="en-US" w:eastAsia="zh-CN"/>
        </w:rPr>
        <w:t>积</w:t>
      </w:r>
      <w:r>
        <w:rPr>
          <w:rFonts w:hint="default" w:ascii="仿宋_GB2312" w:hAnsi="Times New Roman" w:eastAsia="仿宋_GB2312" w:cs="Times New Roman"/>
          <w:kern w:val="32"/>
          <w:sz w:val="32"/>
          <w:szCs w:val="32"/>
          <w:lang w:val="en-US" w:eastAsia="zh-CN"/>
        </w:rPr>
        <w:t>分</w:t>
      </w:r>
      <w:r>
        <w:rPr>
          <w:rFonts w:hint="eastAsia" w:ascii="仿宋_GB2312" w:cs="Times New Roman"/>
          <w:kern w:val="32"/>
          <w:sz w:val="32"/>
          <w:szCs w:val="32"/>
          <w:lang w:val="en-US" w:eastAsia="zh-CN"/>
        </w:rPr>
        <w:t>2578.5</w:t>
      </w:r>
      <w:r>
        <w:rPr>
          <w:rFonts w:hint="default" w:ascii="仿宋_GB2312" w:hAnsi="Times New Roman" w:eastAsia="仿宋_GB2312" w:cs="Times New Roman"/>
          <w:kern w:val="32"/>
          <w:sz w:val="32"/>
          <w:szCs w:val="32"/>
          <w:lang w:val="en-US" w:eastAsia="zh-CN"/>
        </w:rPr>
        <w:t>分，表扬</w:t>
      </w:r>
      <w:r>
        <w:rPr>
          <w:rFonts w:hint="eastAsia" w:ascii="仿宋_GB2312" w:cs="Times New Roman"/>
          <w:kern w:val="32"/>
          <w:sz w:val="32"/>
          <w:szCs w:val="32"/>
          <w:lang w:val="en-US" w:eastAsia="zh-CN"/>
        </w:rPr>
        <w:t>4</w:t>
      </w:r>
      <w:r>
        <w:rPr>
          <w:rFonts w:hint="default" w:ascii="仿宋_GB2312" w:hAnsi="Times New Roman" w:eastAsia="仿宋_GB2312" w:cs="Times New Roman"/>
          <w:kern w:val="32"/>
          <w:sz w:val="32"/>
          <w:szCs w:val="32"/>
          <w:lang w:val="en-US" w:eastAsia="zh-CN"/>
        </w:rPr>
        <w:t>次；间隔期</w:t>
      </w:r>
      <w:r>
        <w:rPr>
          <w:rFonts w:hint="eastAsia" w:ascii="仿宋_GB2312" w:hAnsi="Times New Roman" w:eastAsia="仿宋_GB2312" w:cs="Times New Roman"/>
          <w:kern w:val="32"/>
          <w:sz w:val="32"/>
          <w:szCs w:val="32"/>
          <w:lang w:val="en-US" w:eastAsia="zh-CN"/>
        </w:rPr>
        <w:t>202</w:t>
      </w:r>
      <w:r>
        <w:rPr>
          <w:rFonts w:hint="eastAsia" w:ascii="仿宋_GB2312" w:cs="Times New Roman"/>
          <w:kern w:val="32"/>
          <w:sz w:val="32"/>
          <w:szCs w:val="32"/>
          <w:lang w:val="en-US" w:eastAsia="zh-CN"/>
        </w:rPr>
        <w:t>4</w:t>
      </w:r>
      <w:r>
        <w:rPr>
          <w:rFonts w:hint="default" w:ascii="仿宋_GB2312" w:hAnsi="Times New Roman" w:eastAsia="仿宋_GB2312" w:cs="Times New Roman"/>
          <w:kern w:val="32"/>
          <w:sz w:val="32"/>
          <w:szCs w:val="32"/>
          <w:lang w:val="en-US" w:eastAsia="zh-CN"/>
        </w:rPr>
        <w:t>年</w:t>
      </w:r>
      <w:r>
        <w:rPr>
          <w:rFonts w:hint="eastAsia" w:ascii="仿宋_GB2312" w:cs="Times New Roman"/>
          <w:kern w:val="32"/>
          <w:sz w:val="32"/>
          <w:szCs w:val="32"/>
          <w:lang w:val="en-US" w:eastAsia="zh-CN"/>
        </w:rPr>
        <w:t>6</w:t>
      </w:r>
      <w:r>
        <w:rPr>
          <w:rFonts w:hint="default" w:ascii="仿宋_GB2312" w:hAnsi="Times New Roman" w:eastAsia="仿宋_GB2312" w:cs="Times New Roman"/>
          <w:kern w:val="32"/>
          <w:sz w:val="32"/>
          <w:szCs w:val="32"/>
          <w:lang w:val="en-US" w:eastAsia="zh-CN"/>
        </w:rPr>
        <w:t>月</w:t>
      </w:r>
      <w:r>
        <w:rPr>
          <w:rFonts w:hint="eastAsia" w:ascii="仿宋_GB2312" w:hAnsi="Times New Roman" w:eastAsia="仿宋_GB2312" w:cs="Times New Roman"/>
          <w:kern w:val="32"/>
          <w:sz w:val="32"/>
          <w:szCs w:val="32"/>
          <w:lang w:val="en-US" w:eastAsia="zh-CN"/>
        </w:rPr>
        <w:t>2</w:t>
      </w:r>
      <w:r>
        <w:rPr>
          <w:rFonts w:hint="eastAsia" w:ascii="仿宋_GB2312" w:cs="Times New Roman"/>
          <w:kern w:val="32"/>
          <w:sz w:val="32"/>
          <w:szCs w:val="32"/>
          <w:lang w:val="en-US" w:eastAsia="zh-CN"/>
        </w:rPr>
        <w:t>5</w:t>
      </w:r>
      <w:r>
        <w:rPr>
          <w:rFonts w:hint="default" w:ascii="仿宋_GB2312" w:hAnsi="Times New Roman" w:eastAsia="仿宋_GB2312" w:cs="Times New Roman"/>
          <w:kern w:val="32"/>
          <w:sz w:val="32"/>
          <w:szCs w:val="32"/>
          <w:lang w:val="en-US" w:eastAsia="zh-CN"/>
        </w:rPr>
        <w:t>日至202</w:t>
      </w:r>
      <w:r>
        <w:rPr>
          <w:rFonts w:hint="eastAsia" w:ascii="仿宋_GB2312" w:cs="Times New Roman"/>
          <w:kern w:val="32"/>
          <w:sz w:val="32"/>
          <w:szCs w:val="32"/>
          <w:lang w:val="en-US" w:eastAsia="zh-CN"/>
        </w:rPr>
        <w:t>6</w:t>
      </w:r>
      <w:r>
        <w:rPr>
          <w:rFonts w:hint="default" w:ascii="仿宋_GB2312" w:hAnsi="Times New Roman" w:eastAsia="仿宋_GB2312" w:cs="Times New Roman"/>
          <w:kern w:val="32"/>
          <w:sz w:val="32"/>
          <w:szCs w:val="32"/>
          <w:lang w:val="en-US" w:eastAsia="zh-CN"/>
        </w:rPr>
        <w:t>年</w:t>
      </w:r>
      <w:r>
        <w:rPr>
          <w:rFonts w:hint="eastAsia" w:ascii="仿宋_GB2312" w:cs="Times New Roman"/>
          <w:kern w:val="32"/>
          <w:sz w:val="32"/>
          <w:szCs w:val="32"/>
          <w:lang w:val="en-US" w:eastAsia="zh-CN"/>
        </w:rPr>
        <w:t>1</w:t>
      </w:r>
      <w:r>
        <w:rPr>
          <w:rFonts w:hint="default" w:ascii="仿宋_GB2312" w:hAnsi="Times New Roman" w:eastAsia="仿宋_GB2312" w:cs="Times New Roman"/>
          <w:kern w:val="32"/>
          <w:sz w:val="32"/>
          <w:szCs w:val="32"/>
          <w:lang w:val="en-US" w:eastAsia="zh-CN"/>
        </w:rPr>
        <w:t>月，获考核</w:t>
      </w:r>
      <w:r>
        <w:rPr>
          <w:rFonts w:hint="eastAsia" w:ascii="仿宋_GB2312" w:hAnsi="Times New Roman" w:eastAsia="仿宋_GB2312" w:cs="Times New Roman"/>
          <w:kern w:val="32"/>
          <w:sz w:val="32"/>
          <w:szCs w:val="32"/>
          <w:lang w:val="en-US" w:eastAsia="zh-CN"/>
        </w:rPr>
        <w:t>积</w:t>
      </w:r>
      <w:r>
        <w:rPr>
          <w:rFonts w:hint="default" w:ascii="仿宋_GB2312" w:hAnsi="Times New Roman" w:eastAsia="仿宋_GB2312" w:cs="Times New Roman"/>
          <w:kern w:val="32"/>
          <w:sz w:val="32"/>
          <w:szCs w:val="32"/>
          <w:lang w:val="en-US" w:eastAsia="zh-CN"/>
        </w:rPr>
        <w:t>分</w:t>
      </w:r>
      <w:r>
        <w:rPr>
          <w:rFonts w:hint="eastAsia" w:ascii="仿宋_GB2312" w:cs="Times New Roman"/>
          <w:kern w:val="32"/>
          <w:sz w:val="32"/>
          <w:szCs w:val="32"/>
          <w:lang w:val="en-US" w:eastAsia="zh-CN"/>
        </w:rPr>
        <w:t>1900</w:t>
      </w:r>
      <w:r>
        <w:rPr>
          <w:rFonts w:hint="default" w:ascii="仿宋_GB2312" w:hAnsi="Times New Roman" w:eastAsia="仿宋_GB2312" w:cs="Times New Roman"/>
          <w:kern w:val="32"/>
          <w:sz w:val="32"/>
          <w:szCs w:val="32"/>
          <w:lang w:val="en-US" w:eastAsia="zh-CN"/>
        </w:rPr>
        <w:t>分。</w:t>
      </w:r>
      <w:r>
        <w:rPr>
          <w:rFonts w:hint="eastAsia" w:ascii="仿宋_GB2312" w:hAnsi="Times New Roman" w:eastAsia="仿宋_GB2312" w:cs="Times New Roman"/>
          <w:kern w:val="32"/>
          <w:sz w:val="32"/>
          <w:szCs w:val="32"/>
          <w:lang w:val="en-US" w:eastAsia="zh-CN"/>
        </w:rPr>
        <w:t>考核期</w:t>
      </w:r>
      <w:r>
        <w:rPr>
          <w:rFonts w:hint="eastAsia" w:ascii="仿宋_GB2312" w:cs="Times New Roman"/>
          <w:kern w:val="32"/>
          <w:sz w:val="32"/>
          <w:szCs w:val="32"/>
          <w:lang w:val="en-US" w:eastAsia="zh-CN"/>
        </w:rPr>
        <w:t>无违规扣分。</w:t>
      </w:r>
    </w:p>
    <w:p>
      <w:pPr>
        <w:widowControl w:val="0"/>
        <w:adjustRightInd/>
        <w:snapToGrid/>
        <w:spacing w:after="0" w:line="430" w:lineRule="exact"/>
        <w:ind w:firstLine="640" w:firstLineChars="200"/>
        <w:jc w:val="left"/>
        <w:rPr>
          <w:rFonts w:hint="default" w:ascii="仿宋_GB2312" w:hAnsi="Times New Roman" w:eastAsia="仿宋_GB2312" w:cs="Times New Roman"/>
          <w:kern w:val="32"/>
          <w:sz w:val="32"/>
          <w:szCs w:val="32"/>
          <w:lang w:val="en-US" w:eastAsia="zh-CN"/>
        </w:rPr>
      </w:pPr>
      <w:r>
        <w:rPr>
          <w:rFonts w:hint="default" w:ascii="仿宋_GB2312" w:hAnsi="Times New Roman" w:eastAsia="仿宋_GB2312" w:cs="Times New Roman"/>
          <w:kern w:val="32"/>
          <w:sz w:val="32"/>
          <w:szCs w:val="32"/>
          <w:lang w:val="en-US" w:eastAsia="zh-CN"/>
        </w:rPr>
        <w:t>该犯原判财产性判项已履行</w:t>
      </w:r>
      <w:r>
        <w:rPr>
          <w:rFonts w:hint="eastAsia" w:ascii="仿宋_GB2312" w:cs="Times New Roman"/>
          <w:kern w:val="32"/>
          <w:sz w:val="32"/>
          <w:szCs w:val="32"/>
          <w:lang w:val="en-US" w:eastAsia="zh-CN"/>
        </w:rPr>
        <w:t>546394.37</w:t>
      </w:r>
      <w:r>
        <w:rPr>
          <w:rFonts w:hint="default" w:ascii="仿宋_GB2312" w:hAnsi="Times New Roman" w:eastAsia="仿宋_GB2312" w:cs="Times New Roman"/>
          <w:kern w:val="32"/>
          <w:sz w:val="32"/>
          <w:szCs w:val="32"/>
          <w:lang w:val="en-US" w:eastAsia="zh-CN"/>
        </w:rPr>
        <w:t>元；其中</w:t>
      </w:r>
      <w:r>
        <w:rPr>
          <w:rFonts w:hint="eastAsia" w:ascii="仿宋_GB2312" w:hAnsi="Times New Roman" w:eastAsia="仿宋_GB2312" w:cs="Times New Roman"/>
          <w:kern w:val="32"/>
          <w:sz w:val="32"/>
          <w:szCs w:val="32"/>
          <w:lang w:val="en-US" w:eastAsia="zh-CN"/>
        </w:rPr>
        <w:t>本次考核期</w:t>
      </w:r>
      <w:r>
        <w:rPr>
          <w:rFonts w:hint="eastAsia" w:ascii="仿宋_GB2312" w:cs="Times New Roman"/>
          <w:kern w:val="32"/>
          <w:sz w:val="32"/>
          <w:szCs w:val="32"/>
          <w:lang w:val="en-US" w:eastAsia="zh-CN"/>
        </w:rPr>
        <w:t>前于原审案件办理期间被公安机关扣押529700元，按比例退还被害人；于2024年3月18号向南平市中级人民法院缴交罚金4770元；本次考核期内2025年8月20日福州市晋安区人民法院复函载明依法扣划被执行人林津津名下账户9924.37元退赔被害人；于2025年10月13日向福州市晋安区中级人民法院缴纳2000元</w:t>
      </w:r>
      <w:r>
        <w:rPr>
          <w:rFonts w:hint="eastAsia" w:ascii="仿宋_GB2312" w:hAnsi="Times New Roman" w:eastAsia="仿宋_GB2312" w:cs="Times New Roman"/>
          <w:kern w:val="32"/>
          <w:sz w:val="32"/>
          <w:szCs w:val="32"/>
          <w:lang w:val="en-US" w:eastAsia="zh-CN"/>
        </w:rPr>
        <w:t>。</w:t>
      </w:r>
      <w:r>
        <w:rPr>
          <w:rFonts w:hint="default" w:ascii="仿宋_GB2312" w:hAnsi="Times New Roman" w:eastAsia="仿宋_GB2312" w:cs="Times New Roman"/>
          <w:kern w:val="32"/>
          <w:sz w:val="32"/>
          <w:szCs w:val="32"/>
          <w:lang w:val="en-US" w:eastAsia="zh-CN"/>
        </w:rPr>
        <w:t>该犯考核期</w:t>
      </w:r>
      <w:r>
        <w:rPr>
          <w:rFonts w:hint="eastAsia" w:ascii="仿宋_GB2312" w:hAnsi="Times New Roman" w:eastAsia="仿宋_GB2312" w:cs="Times New Roman"/>
          <w:kern w:val="32"/>
          <w:sz w:val="32"/>
          <w:szCs w:val="32"/>
          <w:lang w:val="en-US" w:eastAsia="zh-CN"/>
        </w:rPr>
        <w:t>消费总额</w:t>
      </w:r>
      <w:r>
        <w:rPr>
          <w:rFonts w:hint="eastAsia" w:ascii="仿宋_GB2312" w:cs="Times New Roman"/>
          <w:kern w:val="32"/>
          <w:sz w:val="32"/>
          <w:szCs w:val="32"/>
          <w:lang w:val="en-US" w:eastAsia="zh-CN"/>
        </w:rPr>
        <w:t>4255.08</w:t>
      </w:r>
      <w:r>
        <w:rPr>
          <w:rFonts w:hint="eastAsia" w:ascii="仿宋_GB2312" w:hAnsi="Times New Roman" w:eastAsia="仿宋_GB2312" w:cs="Times New Roman"/>
          <w:kern w:val="32"/>
          <w:sz w:val="32"/>
          <w:szCs w:val="32"/>
          <w:lang w:val="en-US" w:eastAsia="zh-CN"/>
        </w:rPr>
        <w:t>元，</w:t>
      </w:r>
      <w:r>
        <w:rPr>
          <w:rFonts w:hint="default" w:ascii="仿宋_GB2312" w:hAnsi="Times New Roman" w:eastAsia="仿宋_GB2312" w:cs="Times New Roman"/>
          <w:kern w:val="32"/>
          <w:sz w:val="32"/>
          <w:szCs w:val="32"/>
          <w:lang w:val="en-US" w:eastAsia="zh-CN"/>
        </w:rPr>
        <w:t>月均消费</w:t>
      </w:r>
      <w:r>
        <w:rPr>
          <w:rFonts w:hint="eastAsia" w:ascii="仿宋_GB2312" w:cs="Times New Roman"/>
          <w:kern w:val="32"/>
          <w:sz w:val="32"/>
          <w:szCs w:val="32"/>
          <w:lang w:val="en-US" w:eastAsia="zh-CN"/>
        </w:rPr>
        <w:t>185</w:t>
      </w:r>
      <w:r>
        <w:rPr>
          <w:rFonts w:hint="default" w:ascii="仿宋_GB2312" w:hAnsi="Times New Roman" w:eastAsia="仿宋_GB2312" w:cs="Times New Roman"/>
          <w:kern w:val="32"/>
          <w:sz w:val="32"/>
          <w:szCs w:val="32"/>
          <w:lang w:val="en-US" w:eastAsia="zh-CN"/>
        </w:rPr>
        <w:t>元，账户可用余额</w:t>
      </w:r>
      <w:r>
        <w:rPr>
          <w:rFonts w:hint="eastAsia" w:ascii="仿宋_GB2312" w:cs="Times New Roman"/>
          <w:kern w:val="32"/>
          <w:sz w:val="32"/>
          <w:szCs w:val="32"/>
          <w:lang w:val="en-US" w:eastAsia="zh-CN"/>
        </w:rPr>
        <w:t>274.01</w:t>
      </w:r>
      <w:r>
        <w:rPr>
          <w:rFonts w:hint="default" w:ascii="仿宋_GB2312" w:hAnsi="Times New Roman" w:eastAsia="仿宋_GB2312" w:cs="Times New Roman"/>
          <w:kern w:val="32"/>
          <w:sz w:val="32"/>
          <w:szCs w:val="32"/>
          <w:lang w:val="en-US" w:eastAsia="zh-CN"/>
        </w:rPr>
        <w:t>元。</w:t>
      </w:r>
    </w:p>
    <w:p>
      <w:pPr>
        <w:widowControl w:val="0"/>
        <w:adjustRightInd/>
        <w:snapToGrid/>
        <w:spacing w:after="0" w:line="430" w:lineRule="exact"/>
        <w:ind w:firstLine="640" w:firstLineChars="200"/>
        <w:jc w:val="left"/>
        <w:rPr>
          <w:rFonts w:hint="default" w:ascii="仿宋_GB2312" w:hAnsi="Times New Roman" w:eastAsia="仿宋_GB2312" w:cs="Times New Roman"/>
          <w:kern w:val="32"/>
          <w:sz w:val="32"/>
          <w:szCs w:val="32"/>
          <w:lang w:val="en-US" w:eastAsia="zh-CN"/>
        </w:rPr>
      </w:pPr>
      <w:r>
        <w:rPr>
          <w:rFonts w:hint="eastAsia" w:ascii="仿宋_GB2312" w:hAnsi="Times New Roman" w:eastAsia="仿宋_GB2312" w:cs="Times New Roman"/>
          <w:kern w:val="32"/>
          <w:sz w:val="32"/>
          <w:szCs w:val="32"/>
          <w:lang w:val="en-US" w:eastAsia="zh-CN"/>
        </w:rPr>
        <w:t>该犯</w:t>
      </w:r>
      <w:r>
        <w:rPr>
          <w:rFonts w:hint="default" w:ascii="仿宋_GB2312" w:hAnsi="Times New Roman" w:eastAsia="仿宋_GB2312" w:cs="Times New Roman"/>
          <w:kern w:val="32"/>
          <w:sz w:val="32"/>
          <w:szCs w:val="32"/>
          <w:lang w:val="en-US" w:eastAsia="zh-CN"/>
        </w:rPr>
        <w:t>财产性判项义务履行金额未达到其个人应履行总额30%，因此提请减刑幅度扣减</w:t>
      </w:r>
      <w:r>
        <w:rPr>
          <w:rFonts w:hint="eastAsia" w:ascii="仿宋_GB2312" w:hAnsi="Times New Roman" w:eastAsia="仿宋_GB2312" w:cs="Times New Roman"/>
          <w:kern w:val="32"/>
          <w:sz w:val="32"/>
          <w:szCs w:val="32"/>
          <w:lang w:val="en-US" w:eastAsia="zh-CN"/>
        </w:rPr>
        <w:t>三</w:t>
      </w:r>
      <w:r>
        <w:rPr>
          <w:rFonts w:hint="default" w:ascii="仿宋_GB2312" w:hAnsi="Times New Roman" w:eastAsia="仿宋_GB2312" w:cs="Times New Roman"/>
          <w:kern w:val="32"/>
          <w:sz w:val="32"/>
          <w:szCs w:val="32"/>
          <w:lang w:val="en-US" w:eastAsia="zh-CN"/>
        </w:rPr>
        <w:t>个月。</w:t>
      </w:r>
    </w:p>
    <w:p>
      <w:pPr>
        <w:spacing w:line="430" w:lineRule="exact"/>
        <w:ind w:firstLine="640" w:firstLineChars="200"/>
        <w:rPr>
          <w:color w:val="auto"/>
          <w:szCs w:val="32"/>
          <w:u w:val="single"/>
        </w:rPr>
      </w:pPr>
      <w:r>
        <w:rPr>
          <w:rFonts w:hint="eastAsia" w:ascii="仿宋_GB2312" w:hAnsi="仿宋" w:eastAsia="仿宋_GB2312" w:cs="Times New Roman"/>
          <w:color w:val="auto"/>
          <w:kern w:val="32"/>
          <w:sz w:val="32"/>
          <w:szCs w:val="32"/>
          <w:lang w:val="en-US" w:eastAsia="zh-CN" w:bidi="ar-SA"/>
        </w:rPr>
        <w:t xml:space="preserve">本案于2026年4月11日至2026年4月17日在狱内公示未收到不同意见。  </w:t>
      </w:r>
      <w:r>
        <w:rPr>
          <w:rFonts w:hint="eastAsia"/>
          <w:color w:val="auto"/>
          <w:szCs w:val="32"/>
        </w:rPr>
        <w:t xml:space="preserve">   </w:t>
      </w:r>
    </w:p>
    <w:p>
      <w:pPr>
        <w:spacing w:line="430" w:lineRule="exact"/>
        <w:ind w:firstLine="608" w:firstLineChars="200"/>
        <w:rPr>
          <w:rFonts w:ascii="仿宋_GB2312" w:cs="仿宋_GB2312"/>
          <w:szCs w:val="32"/>
        </w:rPr>
      </w:pPr>
      <w:r>
        <w:rPr>
          <w:rFonts w:hint="eastAsia" w:ascii="仿宋_GB2312" w:hAnsi="仿宋" w:eastAsia="仿宋_GB2312" w:cs="仿宋"/>
          <w:spacing w:val="-8"/>
          <w:sz w:val="32"/>
          <w:szCs w:val="32"/>
          <w:lang w:val="en-US" w:eastAsia="zh-CN"/>
        </w:rPr>
        <w:t>因此，依照《中华人民共和国刑法》第七十八条、第七十九条，《中华人民共和国刑事诉讼法》第二百七十三条第二款、《中华人民共和国监狱法》第二十九条的规定，</w:t>
      </w:r>
      <w:r>
        <w:rPr>
          <w:rFonts w:hint="eastAsia" w:ascii="仿宋_GB2312" w:hAnsi="仿宋_GB2312" w:cs="仿宋_GB2312"/>
          <w:szCs w:val="32"/>
        </w:rPr>
        <w:t>建议对罪犯</w:t>
      </w:r>
      <w:r>
        <w:rPr>
          <w:rFonts w:hint="eastAsia" w:ascii="仿宋_GB2312" w:hAnsi="仿宋_GB2312" w:cs="仿宋_GB2312"/>
          <w:szCs w:val="32"/>
          <w:lang w:eastAsia="zh-CN"/>
        </w:rPr>
        <w:t>林津津</w:t>
      </w:r>
      <w:r>
        <w:rPr>
          <w:rFonts w:hint="eastAsia" w:ascii="仿宋_GB2312" w:hAnsi="仿宋_GB2312" w:cs="仿宋_GB2312"/>
          <w:szCs w:val="32"/>
        </w:rPr>
        <w:t>予以减刑</w:t>
      </w:r>
      <w:r>
        <w:rPr>
          <w:rFonts w:hint="eastAsia" w:ascii="仿宋_GB2312" w:hAnsi="仿宋_GB2312" w:cs="仿宋_GB2312"/>
          <w:szCs w:val="32"/>
          <w:lang w:val="en-US" w:eastAsia="zh-CN"/>
        </w:rPr>
        <w:t>四</w:t>
      </w:r>
      <w:r>
        <w:rPr>
          <w:rFonts w:hint="eastAsia" w:ascii="仿宋_GB2312" w:hAnsi="仿宋_GB2312" w:cs="仿宋_GB2312"/>
          <w:szCs w:val="32"/>
        </w:rPr>
        <w:t>个月</w:t>
      </w:r>
      <w:r>
        <w:rPr>
          <w:rFonts w:hint="eastAsia" w:ascii="仿宋_GB2312" w:hAnsi="仿宋_GB2312" w:cs="仿宋_GB2312"/>
          <w:szCs w:val="32"/>
          <w:lang w:eastAsia="zh-CN"/>
        </w:rPr>
        <w:t>。</w:t>
      </w:r>
      <w:r>
        <w:rPr>
          <w:rFonts w:hint="eastAsia" w:ascii="仿宋_GB2312" w:hAnsi="仿宋_GB2312" w:cs="仿宋_GB2312"/>
          <w:szCs w:val="32"/>
        </w:rPr>
        <w:t>特提请你院审理裁定。</w:t>
      </w:r>
    </w:p>
    <w:p>
      <w:pPr>
        <w:pStyle w:val="11"/>
        <w:spacing w:line="430" w:lineRule="exact"/>
        <w:ind w:right="-48" w:rightChars="-15" w:firstLine="640" w:firstLineChars="200"/>
        <w:rPr>
          <w:szCs w:val="32"/>
        </w:rPr>
      </w:pPr>
      <w:r>
        <w:rPr>
          <w:rFonts w:hint="eastAsia"/>
          <w:szCs w:val="32"/>
        </w:rPr>
        <w:t>此致</w:t>
      </w:r>
    </w:p>
    <w:p>
      <w:pPr>
        <w:pStyle w:val="42"/>
        <w:spacing w:line="430" w:lineRule="exact"/>
        <w:ind w:right="-48" w:rightChars="-15" w:firstLine="0" w:firstLineChars="0"/>
        <w:rPr>
          <w:szCs w:val="32"/>
        </w:rPr>
      </w:pPr>
      <w:r>
        <w:rPr>
          <w:rFonts w:hint="eastAsia"/>
          <w:szCs w:val="32"/>
        </w:rPr>
        <w:t>福建省</w:t>
      </w:r>
      <w:r>
        <w:rPr>
          <w:rFonts w:hint="eastAsia"/>
          <w:szCs w:val="32"/>
          <w:lang w:val="en-US" w:eastAsia="zh-CN"/>
        </w:rPr>
        <w:t>南平</w:t>
      </w:r>
      <w:r>
        <w:rPr>
          <w:rFonts w:hint="eastAsia"/>
          <w:szCs w:val="32"/>
        </w:rPr>
        <w:t>市中级人民法院</w:t>
      </w:r>
    </w:p>
    <w:p>
      <w:pPr>
        <w:pStyle w:val="42"/>
        <w:spacing w:line="430" w:lineRule="exact"/>
        <w:ind w:left="640" w:firstLine="0" w:firstLineChars="0"/>
        <w:rPr>
          <w:rFonts w:cs="仿宋_GB2312"/>
          <w:szCs w:val="32"/>
        </w:rPr>
      </w:pPr>
    </w:p>
    <w:p>
      <w:pPr>
        <w:pStyle w:val="42"/>
        <w:spacing w:line="430" w:lineRule="exact"/>
        <w:ind w:left="640" w:firstLine="0" w:firstLineChars="0"/>
        <w:rPr>
          <w:rFonts w:cs="仿宋_GB2312"/>
          <w:szCs w:val="32"/>
        </w:rPr>
      </w:pPr>
      <w:r>
        <w:rPr>
          <w:rFonts w:hint="eastAsia" w:cs="仿宋_GB2312"/>
          <w:szCs w:val="32"/>
        </w:rPr>
        <w:t>附件：⒈罪犯</w:t>
      </w:r>
      <w:r>
        <w:rPr>
          <w:rFonts w:hint="eastAsia" w:cs="仿宋_GB2312"/>
          <w:szCs w:val="32"/>
          <w:lang w:val="en-US" w:eastAsia="zh-CN"/>
        </w:rPr>
        <w:t>林津津</w:t>
      </w:r>
      <w:r>
        <w:rPr>
          <w:rFonts w:hint="eastAsia" w:cs="仿宋_GB2312"/>
          <w:szCs w:val="32"/>
        </w:rPr>
        <w:t>卷宗</w:t>
      </w:r>
      <w:r>
        <w:rPr>
          <w:rFonts w:hint="eastAsia" w:cs="仿宋_GB2312"/>
          <w:szCs w:val="32"/>
          <w:lang w:val="en-US" w:eastAsia="zh-CN"/>
        </w:rPr>
        <w:t>二</w:t>
      </w:r>
      <w:r>
        <w:rPr>
          <w:rFonts w:hint="eastAsia" w:cs="仿宋_GB2312"/>
          <w:szCs w:val="32"/>
        </w:rPr>
        <w:t>册</w:t>
      </w:r>
    </w:p>
    <w:p>
      <w:pPr>
        <w:pStyle w:val="42"/>
        <w:spacing w:line="430" w:lineRule="exact"/>
        <w:ind w:left="640" w:right="-48" w:rightChars="-15" w:firstLine="960" w:firstLineChars="300"/>
        <w:rPr>
          <w:rFonts w:cs="仿宋_GB2312"/>
          <w:szCs w:val="32"/>
        </w:rPr>
      </w:pPr>
      <w:r>
        <w:rPr>
          <w:rFonts w:hint="eastAsia" w:cs="仿宋_GB2312"/>
          <w:szCs w:val="32"/>
        </w:rPr>
        <w:t>⒉减刑建议书</w:t>
      </w:r>
      <w:r>
        <w:rPr>
          <w:rFonts w:hint="eastAsia" w:cs="仿宋_GB2312"/>
          <w:szCs w:val="32"/>
          <w:lang w:val="en-US" w:eastAsia="zh-CN"/>
        </w:rPr>
        <w:t>五</w:t>
      </w:r>
      <w:r>
        <w:rPr>
          <w:rFonts w:hint="eastAsia" w:cs="仿宋_GB2312"/>
          <w:szCs w:val="32"/>
        </w:rPr>
        <w:t>份</w:t>
      </w:r>
    </w:p>
    <w:p>
      <w:pPr>
        <w:pStyle w:val="11"/>
        <w:spacing w:line="430" w:lineRule="exact"/>
        <w:ind w:right="1280" w:rightChars="400"/>
        <w:jc w:val="right"/>
        <w:rPr>
          <w:rFonts w:hint="eastAsia"/>
          <w:szCs w:val="32"/>
          <w:lang w:val="en-US" w:eastAsia="zh-CN"/>
        </w:rPr>
      </w:pPr>
      <w:r>
        <w:rPr>
          <w:rFonts w:hint="eastAsia"/>
          <w:szCs w:val="32"/>
          <w:lang w:val="en-US" w:eastAsia="zh-CN"/>
        </w:rPr>
        <w:t xml:space="preserve">  </w:t>
      </w:r>
    </w:p>
    <w:p>
      <w:pPr>
        <w:pStyle w:val="11"/>
        <w:spacing w:line="430" w:lineRule="exact"/>
        <w:ind w:right="1280" w:rightChars="400"/>
        <w:jc w:val="right"/>
        <w:rPr>
          <w:rFonts w:hint="eastAsia"/>
          <w:szCs w:val="32"/>
          <w:lang w:val="en-US" w:eastAsia="zh-CN"/>
        </w:rPr>
      </w:pPr>
    </w:p>
    <w:p>
      <w:pPr>
        <w:pStyle w:val="11"/>
        <w:spacing w:line="430" w:lineRule="exact"/>
        <w:ind w:right="1280" w:rightChars="400"/>
        <w:jc w:val="right"/>
        <w:rPr>
          <w:rFonts w:hint="eastAsia" w:ascii="仿宋_GB2312" w:hAnsi="仿宋_GB2312" w:eastAsia="仿宋_GB2312" w:cs="仿宋_GB2312"/>
          <w:color w:val="auto"/>
          <w:szCs w:val="32"/>
        </w:rPr>
      </w:pPr>
      <w:r>
        <w:rPr>
          <w:rFonts w:hint="eastAsia"/>
          <w:szCs w:val="32"/>
          <w:lang w:val="en-US" w:eastAsia="zh-CN"/>
        </w:rPr>
        <w:t xml:space="preserve">    </w:t>
      </w:r>
      <w:r>
        <w:rPr>
          <w:rFonts w:hint="eastAsia" w:ascii="仿宋_GB2312" w:hAnsi="仿宋_GB2312" w:eastAsia="仿宋_GB2312" w:cs="仿宋_GB2312"/>
          <w:color w:val="auto"/>
          <w:szCs w:val="32"/>
        </w:rPr>
        <w:t>福建省武夷山监狱</w:t>
      </w:r>
    </w:p>
    <w:p>
      <w:pPr>
        <w:pStyle w:val="11"/>
        <w:spacing w:line="430" w:lineRule="exact"/>
        <w:ind w:right="1280" w:rightChars="400"/>
        <w:jc w:val="right"/>
      </w:pPr>
      <w:r>
        <w:rPr>
          <w:rFonts w:hint="eastAsia" w:ascii="仿宋_GB2312" w:hAnsi="仿宋_GB2312" w:eastAsia="仿宋_GB2312" w:cs="仿宋_GB2312"/>
          <w:color w:val="auto"/>
          <w:szCs w:val="32"/>
          <w:lang w:val="en-US" w:eastAsia="zh-CN"/>
        </w:rPr>
        <w:t>2026年4月20日</w:t>
      </w:r>
    </w:p>
    <w:sectPr>
      <w:pgSz w:w="11906" w:h="16838"/>
      <w:pgMar w:top="1871" w:right="1701" w:bottom="187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E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602020202090204"/>
    <w:charset w:val="00"/>
    <w:family w:val="auto"/>
    <w:pitch w:val="default"/>
    <w:sig w:usb0="00000287"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Microsoft Himalaya">
    <w:altName w:val="Sylfaen"/>
    <w:panose1 w:val="01010100010101010101"/>
    <w:charset w:val="00"/>
    <w:family w:val="auto"/>
    <w:pitch w:val="default"/>
    <w:sig w:usb0="00000000" w:usb1="00000000" w:usb2="00000040" w:usb3="00000000" w:csb0="00000001" w:csb1="00000000"/>
  </w:font>
  <w:font w:name="Sylfaen">
    <w:panose1 w:val="010A0502050306030303"/>
    <w:charset w:val="00"/>
    <w:family w:val="auto"/>
    <w:pitch w:val="default"/>
    <w:sig w:usb0="04000687" w:usb1="00000000" w:usb2="00000000" w:usb3="00000000" w:csb0="2000009F"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BD0"/>
    <w:rsid w:val="000D22BB"/>
    <w:rsid w:val="00220B7E"/>
    <w:rsid w:val="00366970"/>
    <w:rsid w:val="00585A8C"/>
    <w:rsid w:val="005C1CE0"/>
    <w:rsid w:val="009F4BDA"/>
    <w:rsid w:val="00A00496"/>
    <w:rsid w:val="00CE740B"/>
    <w:rsid w:val="00D82D19"/>
    <w:rsid w:val="00F16BD0"/>
    <w:rsid w:val="06211F73"/>
    <w:rsid w:val="07BE0ECB"/>
    <w:rsid w:val="090E7C87"/>
    <w:rsid w:val="096C40E7"/>
    <w:rsid w:val="09F124AA"/>
    <w:rsid w:val="0C1446C0"/>
    <w:rsid w:val="13865377"/>
    <w:rsid w:val="147C36C9"/>
    <w:rsid w:val="16356DBA"/>
    <w:rsid w:val="19363882"/>
    <w:rsid w:val="1ADA7EC2"/>
    <w:rsid w:val="1C772A1D"/>
    <w:rsid w:val="1CF5097F"/>
    <w:rsid w:val="20776CA9"/>
    <w:rsid w:val="28FDF394"/>
    <w:rsid w:val="294E10A9"/>
    <w:rsid w:val="2A7730C1"/>
    <w:rsid w:val="2E0B183C"/>
    <w:rsid w:val="2F7D9323"/>
    <w:rsid w:val="2F9D694C"/>
    <w:rsid w:val="35663028"/>
    <w:rsid w:val="37DB23F0"/>
    <w:rsid w:val="381279E1"/>
    <w:rsid w:val="3CA74E48"/>
    <w:rsid w:val="3F675802"/>
    <w:rsid w:val="40376486"/>
    <w:rsid w:val="42A15B89"/>
    <w:rsid w:val="43D67BB1"/>
    <w:rsid w:val="44505F70"/>
    <w:rsid w:val="48E5752C"/>
    <w:rsid w:val="4901044F"/>
    <w:rsid w:val="493F7A37"/>
    <w:rsid w:val="49614DE9"/>
    <w:rsid w:val="4CD82D79"/>
    <w:rsid w:val="4DF4661B"/>
    <w:rsid w:val="4FD755EA"/>
    <w:rsid w:val="53EA0398"/>
    <w:rsid w:val="54867357"/>
    <w:rsid w:val="56CA674A"/>
    <w:rsid w:val="59B872CA"/>
    <w:rsid w:val="5A393BCE"/>
    <w:rsid w:val="5B9A107C"/>
    <w:rsid w:val="5FFC7212"/>
    <w:rsid w:val="60407876"/>
    <w:rsid w:val="613139B2"/>
    <w:rsid w:val="621221B0"/>
    <w:rsid w:val="67F845BE"/>
    <w:rsid w:val="693E0A1F"/>
    <w:rsid w:val="69D124DE"/>
    <w:rsid w:val="6AC84FD3"/>
    <w:rsid w:val="6BEE5440"/>
    <w:rsid w:val="6F3D3616"/>
    <w:rsid w:val="703D0F12"/>
    <w:rsid w:val="70513D37"/>
    <w:rsid w:val="73796623"/>
    <w:rsid w:val="73E922E8"/>
    <w:rsid w:val="74C935AE"/>
    <w:rsid w:val="75762ED4"/>
    <w:rsid w:val="77873683"/>
    <w:rsid w:val="77BC5292"/>
    <w:rsid w:val="781C53B4"/>
    <w:rsid w:val="784D13FD"/>
    <w:rsid w:val="790B2855"/>
    <w:rsid w:val="7C702A42"/>
    <w:rsid w:val="7D6D7EC4"/>
    <w:rsid w:val="7E4608DC"/>
    <w:rsid w:val="7FBE8640"/>
    <w:rsid w:val="7FF7C1B4"/>
    <w:rsid w:val="B7FBB180"/>
    <w:rsid w:val="B7FEDCD7"/>
    <w:rsid w:val="D1D37FB8"/>
    <w:rsid w:val="F9FB0A1A"/>
    <w:rsid w:val="FFDFCF59"/>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szCs w:val="20"/>
      <w:lang w:val="en-US" w:eastAsia="zh-CN" w:bidi="ar-SA"/>
    </w:rPr>
  </w:style>
  <w:style w:type="paragraph" w:styleId="2">
    <w:name w:val="heading 1"/>
    <w:basedOn w:val="1"/>
    <w:next w:val="1"/>
    <w:link w:val="18"/>
    <w:qFormat/>
    <w:uiPriority w:val="9"/>
    <w:pPr>
      <w:widowControl/>
      <w:spacing w:before="480"/>
      <w:contextualSpacing/>
      <w:jc w:val="center"/>
      <w:outlineLvl w:val="0"/>
    </w:pPr>
    <w:rPr>
      <w:rFonts w:asciiTheme="majorHAnsi" w:hAnsiTheme="majorHAnsi" w:eastAsiaTheme="majorEastAsia" w:cstheme="majorBidi"/>
      <w:b/>
      <w:bCs/>
      <w:kern w:val="0"/>
      <w:sz w:val="28"/>
      <w:szCs w:val="28"/>
      <w:lang w:eastAsia="en-US" w:bidi="en-US"/>
    </w:rPr>
  </w:style>
  <w:style w:type="paragraph" w:styleId="3">
    <w:name w:val="heading 2"/>
    <w:basedOn w:val="1"/>
    <w:next w:val="1"/>
    <w:link w:val="19"/>
    <w:unhideWhenUsed/>
    <w:qFormat/>
    <w:uiPriority w:val="9"/>
    <w:pPr>
      <w:widowControl/>
      <w:spacing w:before="200"/>
      <w:jc w:val="center"/>
      <w:outlineLvl w:val="1"/>
    </w:pPr>
    <w:rPr>
      <w:rFonts w:asciiTheme="majorHAnsi" w:hAnsiTheme="majorHAnsi" w:eastAsiaTheme="majorEastAsia" w:cstheme="majorBidi"/>
      <w:b/>
      <w:bCs/>
      <w:kern w:val="0"/>
      <w:sz w:val="26"/>
      <w:szCs w:val="26"/>
      <w:lang w:eastAsia="en-US" w:bidi="en-US"/>
    </w:rPr>
  </w:style>
  <w:style w:type="paragraph" w:styleId="4">
    <w:name w:val="heading 3"/>
    <w:basedOn w:val="1"/>
    <w:next w:val="1"/>
    <w:link w:val="20"/>
    <w:unhideWhenUsed/>
    <w:qFormat/>
    <w:uiPriority w:val="9"/>
    <w:pPr>
      <w:widowControl/>
      <w:spacing w:before="200" w:line="271" w:lineRule="auto"/>
      <w:jc w:val="center"/>
      <w:outlineLvl w:val="2"/>
    </w:pPr>
    <w:rPr>
      <w:rFonts w:asciiTheme="majorHAnsi" w:hAnsiTheme="majorHAnsi" w:eastAsiaTheme="majorEastAsia" w:cstheme="majorBidi"/>
      <w:b/>
      <w:bCs/>
      <w:kern w:val="0"/>
      <w:sz w:val="22"/>
      <w:szCs w:val="22"/>
      <w:lang w:eastAsia="en-US" w:bidi="en-US"/>
    </w:rPr>
  </w:style>
  <w:style w:type="paragraph" w:styleId="5">
    <w:name w:val="heading 4"/>
    <w:basedOn w:val="1"/>
    <w:next w:val="1"/>
    <w:link w:val="21"/>
    <w:unhideWhenUsed/>
    <w:qFormat/>
    <w:uiPriority w:val="9"/>
    <w:pPr>
      <w:widowControl/>
      <w:spacing w:before="200"/>
      <w:jc w:val="center"/>
      <w:outlineLvl w:val="3"/>
    </w:pPr>
    <w:rPr>
      <w:rFonts w:asciiTheme="majorHAnsi" w:hAnsiTheme="majorHAnsi" w:eastAsiaTheme="majorEastAsia" w:cstheme="majorBidi"/>
      <w:b/>
      <w:bCs/>
      <w:i/>
      <w:iCs/>
      <w:kern w:val="0"/>
      <w:sz w:val="22"/>
      <w:szCs w:val="22"/>
      <w:lang w:eastAsia="en-US" w:bidi="en-US"/>
    </w:rPr>
  </w:style>
  <w:style w:type="paragraph" w:styleId="6">
    <w:name w:val="heading 5"/>
    <w:basedOn w:val="1"/>
    <w:next w:val="1"/>
    <w:link w:val="22"/>
    <w:unhideWhenUsed/>
    <w:qFormat/>
    <w:uiPriority w:val="9"/>
    <w:pPr>
      <w:widowControl/>
      <w:spacing w:before="200"/>
      <w:jc w:val="center"/>
      <w:outlineLvl w:val="4"/>
    </w:pPr>
    <w:rPr>
      <w:rFonts w:asciiTheme="majorHAnsi" w:hAnsiTheme="majorHAnsi" w:eastAsiaTheme="majorEastAsia" w:cstheme="majorBidi"/>
      <w:b/>
      <w:bCs/>
      <w:color w:val="808080" w:themeColor="text1" w:themeTint="80"/>
      <w:kern w:val="0"/>
      <w:sz w:val="22"/>
      <w:szCs w:val="22"/>
      <w:lang w:eastAsia="en-US" w:bidi="en-US"/>
      <w14:textFill>
        <w14:solidFill>
          <w14:schemeClr w14:val="tx1">
            <w14:lumMod w14:val="50000"/>
            <w14:lumOff w14:val="50000"/>
          </w14:schemeClr>
        </w14:solidFill>
      </w14:textFill>
    </w:rPr>
  </w:style>
  <w:style w:type="paragraph" w:styleId="7">
    <w:name w:val="heading 6"/>
    <w:basedOn w:val="1"/>
    <w:next w:val="1"/>
    <w:link w:val="23"/>
    <w:unhideWhenUsed/>
    <w:qFormat/>
    <w:uiPriority w:val="9"/>
    <w:pPr>
      <w:widowControl/>
      <w:spacing w:line="271" w:lineRule="auto"/>
      <w:jc w:val="center"/>
      <w:outlineLvl w:val="5"/>
    </w:pPr>
    <w:rPr>
      <w:rFonts w:asciiTheme="majorHAnsi" w:hAnsiTheme="majorHAnsi" w:eastAsiaTheme="majorEastAsia" w:cstheme="majorBidi"/>
      <w:b/>
      <w:bCs/>
      <w:i/>
      <w:iCs/>
      <w:color w:val="808080" w:themeColor="text1" w:themeTint="80"/>
      <w:kern w:val="0"/>
      <w:sz w:val="22"/>
      <w:szCs w:val="22"/>
      <w:lang w:eastAsia="en-US" w:bidi="en-US"/>
      <w14:textFill>
        <w14:solidFill>
          <w14:schemeClr w14:val="tx1">
            <w14:lumMod w14:val="50000"/>
            <w14:lumOff w14:val="50000"/>
          </w14:schemeClr>
        </w14:solidFill>
      </w14:textFill>
    </w:rPr>
  </w:style>
  <w:style w:type="paragraph" w:styleId="8">
    <w:name w:val="heading 7"/>
    <w:basedOn w:val="1"/>
    <w:next w:val="1"/>
    <w:link w:val="24"/>
    <w:unhideWhenUsed/>
    <w:qFormat/>
    <w:uiPriority w:val="9"/>
    <w:pPr>
      <w:widowControl/>
      <w:jc w:val="center"/>
      <w:outlineLvl w:val="6"/>
    </w:pPr>
    <w:rPr>
      <w:rFonts w:asciiTheme="majorHAnsi" w:hAnsiTheme="majorHAnsi" w:eastAsiaTheme="majorEastAsia" w:cstheme="majorBidi"/>
      <w:i/>
      <w:iCs/>
      <w:kern w:val="0"/>
      <w:sz w:val="22"/>
      <w:szCs w:val="22"/>
      <w:lang w:eastAsia="en-US" w:bidi="en-US"/>
    </w:rPr>
  </w:style>
  <w:style w:type="paragraph" w:styleId="9">
    <w:name w:val="heading 8"/>
    <w:basedOn w:val="1"/>
    <w:next w:val="1"/>
    <w:link w:val="25"/>
    <w:unhideWhenUsed/>
    <w:qFormat/>
    <w:uiPriority w:val="9"/>
    <w:pPr>
      <w:widowControl/>
      <w:jc w:val="center"/>
      <w:outlineLvl w:val="7"/>
    </w:pPr>
    <w:rPr>
      <w:rFonts w:asciiTheme="majorHAnsi" w:hAnsiTheme="majorHAnsi" w:eastAsiaTheme="majorEastAsia" w:cstheme="majorBidi"/>
      <w:kern w:val="0"/>
      <w:sz w:val="20"/>
      <w:lang w:eastAsia="en-US" w:bidi="en-US"/>
    </w:rPr>
  </w:style>
  <w:style w:type="paragraph" w:styleId="10">
    <w:name w:val="heading 9"/>
    <w:basedOn w:val="1"/>
    <w:next w:val="1"/>
    <w:link w:val="26"/>
    <w:semiHidden/>
    <w:unhideWhenUsed/>
    <w:qFormat/>
    <w:uiPriority w:val="9"/>
    <w:pPr>
      <w:widowControl/>
      <w:jc w:val="center"/>
      <w:outlineLvl w:val="8"/>
    </w:pPr>
    <w:rPr>
      <w:rFonts w:asciiTheme="majorHAnsi" w:hAnsiTheme="majorHAnsi" w:eastAsiaTheme="majorEastAsia" w:cstheme="majorBidi"/>
      <w:i/>
      <w:iCs/>
      <w:spacing w:val="5"/>
      <w:kern w:val="0"/>
      <w:sz w:val="20"/>
      <w:lang w:eastAsia="en-US" w:bidi="en-US"/>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eastAsia="宋体" w:cs="Microsoft Himalaya"/>
      <w:kern w:val="2"/>
      <w:sz w:val="21"/>
      <w:szCs w:val="32"/>
    </w:rPr>
    <w:tblPr>
      <w:tblCellMar>
        <w:top w:w="0" w:type="dxa"/>
        <w:left w:w="108" w:type="dxa"/>
        <w:bottom w:w="0" w:type="dxa"/>
        <w:right w:w="108" w:type="dxa"/>
      </w:tblCellMar>
    </w:tblPr>
  </w:style>
  <w:style w:type="paragraph" w:styleId="11">
    <w:name w:val="Salutation"/>
    <w:basedOn w:val="1"/>
    <w:next w:val="1"/>
    <w:link w:val="41"/>
    <w:qFormat/>
    <w:uiPriority w:val="99"/>
  </w:style>
  <w:style w:type="paragraph" w:styleId="12">
    <w:name w:val="Subtitle"/>
    <w:basedOn w:val="1"/>
    <w:next w:val="1"/>
    <w:link w:val="28"/>
    <w:qFormat/>
    <w:uiPriority w:val="11"/>
    <w:pPr>
      <w:widowControl/>
      <w:spacing w:after="600"/>
      <w:jc w:val="center"/>
    </w:pPr>
    <w:rPr>
      <w:rFonts w:asciiTheme="majorHAnsi" w:hAnsiTheme="majorHAnsi" w:eastAsiaTheme="majorEastAsia" w:cstheme="majorBidi"/>
      <w:i/>
      <w:iCs/>
      <w:spacing w:val="13"/>
      <w:kern w:val="0"/>
      <w:sz w:val="24"/>
      <w:szCs w:val="24"/>
      <w:lang w:eastAsia="en-US" w:bidi="en-US"/>
    </w:rPr>
  </w:style>
  <w:style w:type="paragraph" w:styleId="13">
    <w:name w:val="Title"/>
    <w:basedOn w:val="1"/>
    <w:next w:val="1"/>
    <w:link w:val="27"/>
    <w:qFormat/>
    <w:uiPriority w:val="10"/>
    <w:pPr>
      <w:widowControl/>
      <w:pBdr>
        <w:bottom w:val="single" w:color="auto" w:sz="4" w:space="1"/>
      </w:pBdr>
      <w:contextualSpacing/>
      <w:jc w:val="center"/>
    </w:pPr>
    <w:rPr>
      <w:rFonts w:asciiTheme="majorHAnsi" w:hAnsiTheme="majorHAnsi" w:eastAsiaTheme="majorEastAsia" w:cstheme="majorBidi"/>
      <w:spacing w:val="5"/>
      <w:kern w:val="0"/>
      <w:sz w:val="52"/>
      <w:szCs w:val="52"/>
      <w:lang w:eastAsia="en-US" w:bidi="en-US"/>
    </w:rPr>
  </w:style>
  <w:style w:type="character" w:styleId="16">
    <w:name w:val="Strong"/>
    <w:qFormat/>
    <w:uiPriority w:val="22"/>
    <w:rPr>
      <w:b/>
      <w:bCs/>
    </w:rPr>
  </w:style>
  <w:style w:type="character" w:styleId="17">
    <w:name w:val="Emphasis"/>
    <w:qFormat/>
    <w:uiPriority w:val="20"/>
    <w:rPr>
      <w:b/>
      <w:bCs/>
      <w:i/>
      <w:iCs/>
      <w:spacing w:val="10"/>
      <w:shd w:val="clear" w:color="auto" w:fill="auto"/>
    </w:rPr>
  </w:style>
  <w:style w:type="character" w:customStyle="1" w:styleId="18">
    <w:name w:val="标题 1 Char"/>
    <w:basedOn w:val="15"/>
    <w:link w:val="2"/>
    <w:qFormat/>
    <w:uiPriority w:val="9"/>
    <w:rPr>
      <w:rFonts w:asciiTheme="majorHAnsi" w:hAnsiTheme="majorHAnsi" w:eastAsiaTheme="majorEastAsia" w:cstheme="majorBidi"/>
      <w:b/>
      <w:bCs/>
      <w:sz w:val="28"/>
      <w:szCs w:val="28"/>
    </w:rPr>
  </w:style>
  <w:style w:type="character" w:customStyle="1" w:styleId="19">
    <w:name w:val="标题 2 Char"/>
    <w:basedOn w:val="15"/>
    <w:link w:val="3"/>
    <w:qFormat/>
    <w:uiPriority w:val="9"/>
    <w:rPr>
      <w:rFonts w:asciiTheme="majorHAnsi" w:hAnsiTheme="majorHAnsi" w:eastAsiaTheme="majorEastAsia" w:cstheme="majorBidi"/>
      <w:b/>
      <w:bCs/>
      <w:sz w:val="26"/>
      <w:szCs w:val="26"/>
    </w:rPr>
  </w:style>
  <w:style w:type="character" w:customStyle="1" w:styleId="20">
    <w:name w:val="标题 3 Char"/>
    <w:basedOn w:val="15"/>
    <w:link w:val="4"/>
    <w:qFormat/>
    <w:uiPriority w:val="9"/>
    <w:rPr>
      <w:rFonts w:asciiTheme="majorHAnsi" w:hAnsiTheme="majorHAnsi" w:eastAsiaTheme="majorEastAsia" w:cstheme="majorBidi"/>
      <w:b/>
      <w:bCs/>
    </w:rPr>
  </w:style>
  <w:style w:type="character" w:customStyle="1" w:styleId="21">
    <w:name w:val="标题 4 Char"/>
    <w:basedOn w:val="15"/>
    <w:link w:val="5"/>
    <w:qFormat/>
    <w:uiPriority w:val="9"/>
    <w:rPr>
      <w:rFonts w:asciiTheme="majorHAnsi" w:hAnsiTheme="majorHAnsi" w:eastAsiaTheme="majorEastAsia" w:cstheme="majorBidi"/>
      <w:b/>
      <w:bCs/>
      <w:i/>
      <w:iCs/>
    </w:rPr>
  </w:style>
  <w:style w:type="character" w:customStyle="1" w:styleId="22">
    <w:name w:val="标题 5 Char"/>
    <w:basedOn w:val="15"/>
    <w:link w:val="6"/>
    <w:qFormat/>
    <w:uiPriority w:val="9"/>
    <w:rPr>
      <w:rFonts w:asciiTheme="majorHAnsi" w:hAnsiTheme="majorHAnsi" w:eastAsiaTheme="majorEastAsia" w:cstheme="majorBidi"/>
      <w:b/>
      <w:bCs/>
      <w:color w:val="808080" w:themeColor="text1" w:themeTint="80"/>
      <w14:textFill>
        <w14:solidFill>
          <w14:schemeClr w14:val="tx1">
            <w14:lumMod w14:val="50000"/>
            <w14:lumOff w14:val="50000"/>
          </w14:schemeClr>
        </w14:solidFill>
      </w14:textFill>
    </w:rPr>
  </w:style>
  <w:style w:type="character" w:customStyle="1" w:styleId="23">
    <w:name w:val="标题 6 Char"/>
    <w:basedOn w:val="15"/>
    <w:link w:val="7"/>
    <w:qFormat/>
    <w:uiPriority w:val="9"/>
    <w:rPr>
      <w:rFonts w:asciiTheme="majorHAnsi" w:hAnsiTheme="majorHAnsi" w:eastAsiaTheme="majorEastAsia" w:cstheme="majorBidi"/>
      <w:b/>
      <w:bCs/>
      <w:i/>
      <w:iCs/>
      <w:color w:val="808080" w:themeColor="text1" w:themeTint="80"/>
      <w14:textFill>
        <w14:solidFill>
          <w14:schemeClr w14:val="tx1">
            <w14:lumMod w14:val="50000"/>
            <w14:lumOff w14:val="50000"/>
          </w14:schemeClr>
        </w14:solidFill>
      </w14:textFill>
    </w:rPr>
  </w:style>
  <w:style w:type="character" w:customStyle="1" w:styleId="24">
    <w:name w:val="标题 7 Char"/>
    <w:basedOn w:val="15"/>
    <w:link w:val="8"/>
    <w:qFormat/>
    <w:uiPriority w:val="9"/>
    <w:rPr>
      <w:rFonts w:asciiTheme="majorHAnsi" w:hAnsiTheme="majorHAnsi" w:eastAsiaTheme="majorEastAsia" w:cstheme="majorBidi"/>
      <w:i/>
      <w:iCs/>
    </w:rPr>
  </w:style>
  <w:style w:type="character" w:customStyle="1" w:styleId="25">
    <w:name w:val="标题 8 Char"/>
    <w:basedOn w:val="15"/>
    <w:link w:val="9"/>
    <w:qFormat/>
    <w:uiPriority w:val="9"/>
    <w:rPr>
      <w:rFonts w:asciiTheme="majorHAnsi" w:hAnsiTheme="majorHAnsi" w:eastAsiaTheme="majorEastAsia" w:cstheme="majorBidi"/>
      <w:sz w:val="20"/>
      <w:szCs w:val="20"/>
    </w:rPr>
  </w:style>
  <w:style w:type="character" w:customStyle="1" w:styleId="26">
    <w:name w:val="标题 9 Char"/>
    <w:basedOn w:val="15"/>
    <w:link w:val="10"/>
    <w:semiHidden/>
    <w:qFormat/>
    <w:uiPriority w:val="9"/>
    <w:rPr>
      <w:rFonts w:asciiTheme="majorHAnsi" w:hAnsiTheme="majorHAnsi" w:eastAsiaTheme="majorEastAsia" w:cstheme="majorBidi"/>
      <w:i/>
      <w:iCs/>
      <w:spacing w:val="5"/>
      <w:sz w:val="20"/>
      <w:szCs w:val="20"/>
    </w:rPr>
  </w:style>
  <w:style w:type="character" w:customStyle="1" w:styleId="27">
    <w:name w:val="标题 Char"/>
    <w:basedOn w:val="15"/>
    <w:link w:val="13"/>
    <w:qFormat/>
    <w:uiPriority w:val="10"/>
    <w:rPr>
      <w:rFonts w:asciiTheme="majorHAnsi" w:hAnsiTheme="majorHAnsi" w:eastAsiaTheme="majorEastAsia" w:cstheme="majorBidi"/>
      <w:spacing w:val="5"/>
      <w:sz w:val="52"/>
      <w:szCs w:val="52"/>
    </w:rPr>
  </w:style>
  <w:style w:type="character" w:customStyle="1" w:styleId="28">
    <w:name w:val="副标题 Char"/>
    <w:basedOn w:val="15"/>
    <w:link w:val="12"/>
    <w:qFormat/>
    <w:uiPriority w:val="11"/>
    <w:rPr>
      <w:rFonts w:asciiTheme="majorHAnsi" w:hAnsiTheme="majorHAnsi" w:eastAsiaTheme="majorEastAsia" w:cstheme="majorBidi"/>
      <w:i/>
      <w:iCs/>
      <w:spacing w:val="13"/>
      <w:sz w:val="24"/>
      <w:szCs w:val="24"/>
    </w:rPr>
  </w:style>
  <w:style w:type="paragraph" w:styleId="29">
    <w:name w:val="No Spacing"/>
    <w:basedOn w:val="1"/>
    <w:qFormat/>
    <w:uiPriority w:val="1"/>
    <w:pPr>
      <w:widowControl/>
      <w:jc w:val="center"/>
    </w:pPr>
    <w:rPr>
      <w:rFonts w:asciiTheme="minorHAnsi" w:hAnsiTheme="minorHAnsi" w:eastAsiaTheme="minorEastAsia" w:cstheme="minorBidi"/>
      <w:kern w:val="0"/>
      <w:sz w:val="22"/>
      <w:szCs w:val="22"/>
      <w:lang w:eastAsia="en-US" w:bidi="en-US"/>
    </w:rPr>
  </w:style>
  <w:style w:type="paragraph" w:styleId="30">
    <w:name w:val="List Paragraph"/>
    <w:basedOn w:val="1"/>
    <w:qFormat/>
    <w:uiPriority w:val="34"/>
    <w:pPr>
      <w:widowControl/>
      <w:ind w:left="720"/>
      <w:contextualSpacing/>
      <w:jc w:val="center"/>
    </w:pPr>
    <w:rPr>
      <w:rFonts w:asciiTheme="minorHAnsi" w:hAnsiTheme="minorHAnsi" w:eastAsiaTheme="minorEastAsia" w:cstheme="minorBidi"/>
      <w:kern w:val="0"/>
      <w:sz w:val="22"/>
      <w:szCs w:val="22"/>
      <w:lang w:eastAsia="en-US" w:bidi="en-US"/>
    </w:rPr>
  </w:style>
  <w:style w:type="paragraph" w:styleId="31">
    <w:name w:val="Quote"/>
    <w:basedOn w:val="1"/>
    <w:next w:val="1"/>
    <w:link w:val="32"/>
    <w:qFormat/>
    <w:uiPriority w:val="29"/>
    <w:pPr>
      <w:widowControl/>
      <w:spacing w:before="200"/>
      <w:ind w:left="360" w:right="360"/>
      <w:jc w:val="center"/>
    </w:pPr>
    <w:rPr>
      <w:rFonts w:asciiTheme="minorHAnsi" w:hAnsiTheme="minorHAnsi" w:eastAsiaTheme="minorEastAsia" w:cstheme="minorBidi"/>
      <w:i/>
      <w:iCs/>
      <w:kern w:val="0"/>
      <w:sz w:val="22"/>
      <w:szCs w:val="22"/>
      <w:lang w:eastAsia="en-US" w:bidi="en-US"/>
    </w:rPr>
  </w:style>
  <w:style w:type="character" w:customStyle="1" w:styleId="32">
    <w:name w:val="引用 Char"/>
    <w:basedOn w:val="15"/>
    <w:link w:val="31"/>
    <w:qFormat/>
    <w:uiPriority w:val="29"/>
    <w:rPr>
      <w:i/>
      <w:iCs/>
    </w:rPr>
  </w:style>
  <w:style w:type="paragraph" w:styleId="33">
    <w:name w:val="Intense Quote"/>
    <w:basedOn w:val="1"/>
    <w:next w:val="1"/>
    <w:link w:val="34"/>
    <w:qFormat/>
    <w:uiPriority w:val="30"/>
    <w:pPr>
      <w:widowControl/>
      <w:pBdr>
        <w:bottom w:val="single" w:color="auto" w:sz="4" w:space="1"/>
      </w:pBdr>
      <w:spacing w:before="200" w:after="280"/>
      <w:ind w:left="1008" w:right="1152"/>
    </w:pPr>
    <w:rPr>
      <w:rFonts w:asciiTheme="minorHAnsi" w:hAnsiTheme="minorHAnsi" w:eastAsiaTheme="minorEastAsia" w:cstheme="minorBidi"/>
      <w:b/>
      <w:bCs/>
      <w:i/>
      <w:iCs/>
      <w:kern w:val="0"/>
      <w:sz w:val="22"/>
      <w:szCs w:val="22"/>
      <w:lang w:eastAsia="en-US" w:bidi="en-US"/>
    </w:rPr>
  </w:style>
  <w:style w:type="character" w:customStyle="1" w:styleId="34">
    <w:name w:val="明显引用 Char"/>
    <w:basedOn w:val="15"/>
    <w:link w:val="33"/>
    <w:qFormat/>
    <w:uiPriority w:val="30"/>
    <w:rPr>
      <w:b/>
      <w:bCs/>
      <w:i/>
      <w:iCs/>
    </w:rPr>
  </w:style>
  <w:style w:type="character" w:customStyle="1" w:styleId="35">
    <w:name w:val="Subtle Emphasis"/>
    <w:qFormat/>
    <w:uiPriority w:val="19"/>
    <w:rPr>
      <w:i/>
      <w:iCs/>
    </w:rPr>
  </w:style>
  <w:style w:type="character" w:customStyle="1" w:styleId="36">
    <w:name w:val="Intense Emphasis"/>
    <w:qFormat/>
    <w:uiPriority w:val="21"/>
    <w:rPr>
      <w:b/>
      <w:bCs/>
    </w:rPr>
  </w:style>
  <w:style w:type="character" w:customStyle="1" w:styleId="37">
    <w:name w:val="Subtle Reference"/>
    <w:qFormat/>
    <w:uiPriority w:val="31"/>
    <w:rPr>
      <w:smallCaps/>
    </w:rPr>
  </w:style>
  <w:style w:type="character" w:customStyle="1" w:styleId="38">
    <w:name w:val="Intense Reference"/>
    <w:qFormat/>
    <w:uiPriority w:val="32"/>
    <w:rPr>
      <w:smallCaps/>
      <w:spacing w:val="5"/>
      <w:u w:val="single"/>
    </w:rPr>
  </w:style>
  <w:style w:type="character" w:customStyle="1" w:styleId="39">
    <w:name w:val="Book Title"/>
    <w:qFormat/>
    <w:uiPriority w:val="33"/>
    <w:rPr>
      <w:i/>
      <w:iCs/>
      <w:smallCaps/>
      <w:spacing w:val="5"/>
    </w:rPr>
  </w:style>
  <w:style w:type="paragraph" w:customStyle="1" w:styleId="40">
    <w:name w:val="TOC Heading"/>
    <w:basedOn w:val="2"/>
    <w:next w:val="1"/>
    <w:semiHidden/>
    <w:unhideWhenUsed/>
    <w:qFormat/>
    <w:uiPriority w:val="39"/>
    <w:pPr>
      <w:outlineLvl w:val="9"/>
    </w:pPr>
  </w:style>
  <w:style w:type="character" w:customStyle="1" w:styleId="41">
    <w:name w:val="称呼 Char"/>
    <w:basedOn w:val="15"/>
    <w:link w:val="11"/>
    <w:qFormat/>
    <w:uiPriority w:val="99"/>
    <w:rPr>
      <w:rFonts w:ascii="Times New Roman" w:hAnsi="Times New Roman" w:eastAsia="仿宋_GB2312" w:cs="Times New Roman"/>
      <w:kern w:val="32"/>
      <w:sz w:val="32"/>
      <w:szCs w:val="20"/>
      <w:lang w:eastAsia="zh-CN" w:bidi="ar-SA"/>
    </w:rPr>
  </w:style>
  <w:style w:type="paragraph" w:customStyle="1" w:styleId="42">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 Inc.</Company>
  <Pages>3</Pages>
  <Words>318</Words>
  <Characters>1819</Characters>
  <Lines>15</Lines>
  <Paragraphs>4</Paragraphs>
  <TotalTime>0</TotalTime>
  <ScaleCrop>false</ScaleCrop>
  <LinksUpToDate>false</LinksUpToDate>
  <CharactersWithSpaces>2133</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2023-12-18T00:42:00Z</dcterms:created>
  <dc:creator>hp</dc:creator>
  <cp:lastModifiedBy>uosuser</cp:lastModifiedBy>
  <cp:lastPrinted>2026-03-12T23:27:00Z</cp:lastPrinted>
  <dcterms:modified xsi:type="dcterms:W3CDTF">2026-04-29T16:53:33Z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D63F9DCA345849D48A7669D6577D1A9E</vt:lpwstr>
  </property>
</Properties>
</file>