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adjustRightInd/>
        <w:snapToGrid/>
        <w:spacing w:beforeLines="0" w:after="0" w:afterLines="0" w:line="800" w:lineRule="exact"/>
        <w:ind w:firstLine="2640" w:firstLineChars="600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福建省武夷山监狱</w:t>
      </w:r>
    </w:p>
    <w:p>
      <w:pPr>
        <w:pStyle w:val="5"/>
        <w:adjustRightInd/>
        <w:snapToGrid/>
        <w:spacing w:beforeLines="0" w:after="0" w:afterLines="0" w:line="800" w:lineRule="exact"/>
        <w:ind w:firstLine="2200" w:firstLineChars="500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提 请 减 刑 建 议 书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320" w:firstLine="0" w:firstLineChars="0"/>
        <w:jc w:val="right"/>
        <w:textAlignment w:val="auto"/>
        <w:rPr>
          <w:rFonts w:ascii="仿宋_GB2312"/>
          <w:b/>
          <w:bCs/>
          <w:color w:val="auto"/>
          <w:sz w:val="28"/>
        </w:rPr>
      </w:pPr>
      <w:r>
        <w:rPr>
          <w:rFonts w:hint="eastAsia" w:eastAsia="楷体_GB2312" w:cs="楷体_GB2312"/>
          <w:color w:val="auto"/>
          <w:szCs w:val="32"/>
        </w:rPr>
        <w:t>〔</w:t>
      </w:r>
      <w:r>
        <w:rPr>
          <w:rFonts w:ascii="Times New Roman" w:hAnsi="Times New Roman" w:eastAsia="楷体_GB2312" w:cs="楷体_GB2312"/>
          <w:color w:val="auto"/>
          <w:szCs w:val="32"/>
        </w:rPr>
        <w:t>20</w:t>
      </w:r>
      <w:r>
        <w:rPr>
          <w:rFonts w:hint="eastAsia" w:eastAsia="楷体_GB2312"/>
          <w:color w:val="auto"/>
          <w:szCs w:val="32"/>
          <w:lang w:val="en-US" w:eastAsia="zh-CN"/>
        </w:rPr>
        <w:t>26</w:t>
      </w:r>
      <w:r>
        <w:rPr>
          <w:rFonts w:hint="eastAsia" w:eastAsia="楷体_GB2312" w:cs="楷体_GB2312"/>
          <w:color w:val="auto"/>
          <w:szCs w:val="32"/>
        </w:rPr>
        <w:t>〕闽</w:t>
      </w:r>
      <w:r>
        <w:rPr>
          <w:rFonts w:hint="eastAsia" w:eastAsia="楷体_GB2312" w:cs="楷体_GB2312"/>
          <w:color w:val="auto"/>
          <w:szCs w:val="32"/>
          <w:lang w:val="en-US" w:eastAsia="zh-CN"/>
        </w:rPr>
        <w:t>武</w:t>
      </w:r>
      <w:r>
        <w:rPr>
          <w:rFonts w:hint="eastAsia" w:eastAsia="楷体_GB2312" w:cs="楷体_GB2312"/>
          <w:color w:val="auto"/>
          <w:szCs w:val="32"/>
        </w:rPr>
        <w:t>狱</w:t>
      </w:r>
      <w:r>
        <w:rPr>
          <w:rFonts w:hint="eastAsia" w:eastAsia="楷体_GB2312" w:cs="楷体_GB2312"/>
          <w:color w:val="auto"/>
          <w:szCs w:val="32"/>
          <w:lang w:eastAsia="zh-CN"/>
        </w:rPr>
        <w:t>减</w:t>
      </w:r>
      <w:r>
        <w:rPr>
          <w:rFonts w:hint="eastAsia" w:eastAsia="楷体_GB2312" w:cs="楷体_GB2312"/>
          <w:color w:val="auto"/>
          <w:szCs w:val="32"/>
        </w:rPr>
        <w:t>字第</w:t>
      </w:r>
      <w:r>
        <w:rPr>
          <w:rFonts w:hint="eastAsia" w:eastAsia="楷体_GB2312"/>
          <w:color w:val="auto"/>
          <w:szCs w:val="32"/>
          <w:lang w:val="en-US" w:eastAsia="zh-CN"/>
        </w:rPr>
        <w:t>256</w:t>
      </w:r>
      <w:r>
        <w:rPr>
          <w:rFonts w:hint="eastAsia" w:eastAsia="楷体_GB2312" w:cs="楷体_GB2312"/>
          <w:color w:val="auto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ascii="仿宋_GB2312"/>
          <w:color w:val="auto"/>
          <w:szCs w:val="32"/>
        </w:rPr>
      </w:pPr>
      <w:r>
        <w:rPr>
          <w:rFonts w:hint="eastAsia" w:ascii="仿宋_GB2312"/>
          <w:color w:val="auto"/>
          <w:szCs w:val="32"/>
        </w:rPr>
        <w:t>罪犯</w:t>
      </w:r>
      <w:r>
        <w:rPr>
          <w:rFonts w:hint="eastAsia" w:ascii="仿宋_GB2312"/>
          <w:color w:val="auto"/>
          <w:szCs w:val="32"/>
          <w:lang w:eastAsia="zh-CN"/>
        </w:rPr>
        <w:t>柳标</w:t>
      </w:r>
      <w:r>
        <w:rPr>
          <w:rFonts w:hint="eastAsia" w:ascii="仿宋_GB2312"/>
          <w:color w:val="auto"/>
          <w:szCs w:val="32"/>
        </w:rPr>
        <w:fldChar w:fldCharType="begin"/>
      </w:r>
      <w:r>
        <w:rPr>
          <w:rFonts w:hint="eastAsia" w:ascii="仿宋_GB2312"/>
          <w:color w:val="auto"/>
          <w:szCs w:val="32"/>
        </w:rPr>
        <w:instrText xml:space="preserve"> AUTOTEXTLIST  \* MERGEFORMAT </w:instrText>
      </w:r>
      <w:r>
        <w:rPr>
          <w:rFonts w:hint="eastAsia" w:ascii="仿宋_GB2312"/>
          <w:color w:val="auto"/>
          <w:szCs w:val="32"/>
        </w:rPr>
        <w:fldChar w:fldCharType="end"/>
      </w:r>
      <w:r>
        <w:rPr>
          <w:rFonts w:hint="eastAsia" w:ascii="仿宋_GB2312"/>
          <w:color w:val="auto"/>
          <w:szCs w:val="32"/>
        </w:rPr>
        <w:t>，</w:t>
      </w:r>
      <w:r>
        <w:rPr>
          <w:rFonts w:hint="eastAsia" w:ascii="仿宋_GB2312"/>
          <w:color w:val="auto"/>
          <w:szCs w:val="32"/>
          <w:lang w:val="en-US" w:eastAsia="zh-CN"/>
        </w:rPr>
        <w:t>男</w:t>
      </w:r>
      <w:r>
        <w:rPr>
          <w:rFonts w:hint="eastAsia" w:ascii="仿宋_GB2312"/>
          <w:color w:val="auto"/>
          <w:szCs w:val="32"/>
        </w:rPr>
        <w:t>，</w:t>
      </w:r>
      <w:r>
        <w:rPr>
          <w:rFonts w:hint="eastAsia" w:ascii="仿宋_GB2312"/>
          <w:color w:val="auto"/>
          <w:szCs w:val="32"/>
          <w:lang w:val="en-US" w:eastAsia="zh-CN"/>
        </w:rPr>
        <w:t>1978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1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2</w:t>
      </w:r>
      <w:r>
        <w:rPr>
          <w:rFonts w:hint="eastAsia" w:ascii="仿宋_GB2312"/>
          <w:color w:val="auto"/>
          <w:szCs w:val="32"/>
        </w:rPr>
        <w:t>日出生，汉族，</w:t>
      </w:r>
      <w:r>
        <w:rPr>
          <w:rFonts w:hint="eastAsia" w:ascii="仿宋_GB2312"/>
          <w:color w:val="auto"/>
          <w:szCs w:val="32"/>
          <w:lang w:eastAsia="zh-CN"/>
        </w:rPr>
        <w:t>初中肄业</w:t>
      </w:r>
      <w:r>
        <w:rPr>
          <w:rFonts w:hint="eastAsia" w:ascii="仿宋_GB2312"/>
          <w:color w:val="auto"/>
          <w:szCs w:val="32"/>
          <w:lang w:val="en-US" w:eastAsia="zh-CN"/>
        </w:rPr>
        <w:t>，</w:t>
      </w:r>
      <w:r>
        <w:rPr>
          <w:rFonts w:hint="eastAsia" w:ascii="仿宋_GB2312"/>
          <w:color w:val="auto"/>
          <w:szCs w:val="32"/>
        </w:rPr>
        <w:t>户籍所在地</w:t>
      </w:r>
      <w:r>
        <w:rPr>
          <w:rFonts w:hint="eastAsia" w:ascii="仿宋_GB2312"/>
          <w:color w:val="auto"/>
          <w:szCs w:val="32"/>
          <w:lang w:eastAsia="zh-CN"/>
        </w:rPr>
        <w:t>福建省松溪县</w:t>
      </w:r>
      <w:bookmarkStart w:id="0" w:name="_GoBack"/>
      <w:bookmarkEnd w:id="0"/>
      <w:r>
        <w:rPr>
          <w:rFonts w:hint="eastAsia" w:ascii="仿宋_GB2312"/>
          <w:color w:val="auto"/>
          <w:szCs w:val="32"/>
          <w:lang w:val="en-US" w:eastAsia="zh-CN"/>
        </w:rPr>
        <w:t>，</w:t>
      </w:r>
      <w:r>
        <w:rPr>
          <w:rFonts w:hint="eastAsia" w:ascii="仿宋_GB2312"/>
          <w:color w:val="auto"/>
          <w:szCs w:val="32"/>
        </w:rPr>
        <w:t>捕前系</w:t>
      </w:r>
      <w:r>
        <w:rPr>
          <w:rFonts w:hint="eastAsia" w:ascii="仿宋_GB2312"/>
          <w:color w:val="auto"/>
          <w:szCs w:val="32"/>
          <w:lang w:eastAsia="zh-CN"/>
        </w:rPr>
        <w:t>务工。</w:t>
      </w:r>
      <w:r>
        <w:rPr>
          <w:rFonts w:hint="eastAsia" w:ascii="仿宋_GB2312"/>
          <w:color w:val="auto"/>
          <w:szCs w:val="32"/>
          <w:lang w:val="en-US" w:eastAsia="zh-CN"/>
        </w:rPr>
        <w:t>现在福建省武夷山监狱一监区（大队）二分监区（中队）服刑。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hint="eastAsia" w:ascii="仿宋_GB2312"/>
          <w:color w:val="auto"/>
          <w:szCs w:val="32"/>
        </w:rPr>
      </w:pPr>
      <w:r>
        <w:rPr>
          <w:rFonts w:hint="eastAsia" w:ascii="仿宋_GB2312"/>
          <w:color w:val="auto"/>
          <w:szCs w:val="32"/>
          <w:lang w:eastAsia="zh-CN"/>
        </w:rPr>
        <w:t>福建省松溪县</w:t>
      </w:r>
      <w:r>
        <w:rPr>
          <w:rFonts w:hint="eastAsia" w:ascii="仿宋_GB2312"/>
          <w:color w:val="auto"/>
          <w:szCs w:val="32"/>
        </w:rPr>
        <w:t>人民法院于</w:t>
      </w:r>
      <w:r>
        <w:rPr>
          <w:rFonts w:hint="eastAsia" w:ascii="仿宋_GB2312"/>
          <w:color w:val="auto"/>
          <w:szCs w:val="32"/>
          <w:lang w:val="en-US" w:eastAsia="zh-CN"/>
        </w:rPr>
        <w:t>2021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9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30</w:t>
      </w:r>
      <w:r>
        <w:rPr>
          <w:rFonts w:hint="eastAsia" w:ascii="仿宋_GB2312"/>
          <w:color w:val="auto"/>
          <w:szCs w:val="32"/>
        </w:rPr>
        <w:t>日作出（</w:t>
      </w:r>
      <w:r>
        <w:rPr>
          <w:rFonts w:hint="eastAsia" w:ascii="仿宋_GB2312"/>
          <w:color w:val="auto"/>
          <w:szCs w:val="32"/>
          <w:lang w:val="en-US" w:eastAsia="zh-CN"/>
        </w:rPr>
        <w:t>2021</w:t>
      </w:r>
      <w:r>
        <w:rPr>
          <w:rFonts w:hint="eastAsia" w:ascii="仿宋_GB2312"/>
          <w:color w:val="auto"/>
          <w:szCs w:val="32"/>
        </w:rPr>
        <w:t>）</w:t>
      </w:r>
      <w:r>
        <w:rPr>
          <w:rFonts w:hint="eastAsia" w:ascii="仿宋_GB2312"/>
          <w:color w:val="auto"/>
          <w:szCs w:val="32"/>
          <w:lang w:eastAsia="zh-CN"/>
        </w:rPr>
        <w:t>闽</w:t>
      </w:r>
      <w:r>
        <w:rPr>
          <w:rFonts w:hint="eastAsia" w:ascii="仿宋_GB2312"/>
          <w:color w:val="auto"/>
          <w:szCs w:val="32"/>
          <w:lang w:val="en-US" w:eastAsia="zh-CN"/>
        </w:rPr>
        <w:t>0724刑初51号</w:t>
      </w:r>
      <w:r>
        <w:rPr>
          <w:rFonts w:hint="eastAsia" w:ascii="仿宋_GB2312"/>
          <w:color w:val="auto"/>
          <w:szCs w:val="32"/>
        </w:rPr>
        <w:t>刑事判决，以被告人</w:t>
      </w:r>
      <w:r>
        <w:rPr>
          <w:rFonts w:hint="eastAsia" w:ascii="仿宋_GB2312"/>
          <w:color w:val="auto"/>
          <w:szCs w:val="32"/>
          <w:lang w:eastAsia="zh-CN"/>
        </w:rPr>
        <w:t>柳标</w:t>
      </w:r>
      <w:r>
        <w:rPr>
          <w:rFonts w:hint="eastAsia" w:ascii="仿宋_GB2312"/>
          <w:color w:val="auto"/>
          <w:szCs w:val="32"/>
        </w:rPr>
        <w:t>犯</w:t>
      </w:r>
      <w:r>
        <w:rPr>
          <w:rFonts w:hint="eastAsia" w:ascii="仿宋_GB2312"/>
          <w:color w:val="auto"/>
          <w:szCs w:val="32"/>
          <w:lang w:eastAsia="zh-CN"/>
        </w:rPr>
        <w:t>强奸</w:t>
      </w:r>
      <w:r>
        <w:rPr>
          <w:rFonts w:hint="eastAsia" w:ascii="仿宋_GB2312"/>
          <w:color w:val="auto"/>
          <w:szCs w:val="32"/>
        </w:rPr>
        <w:t>罪，判处</w:t>
      </w:r>
      <w:r>
        <w:rPr>
          <w:rFonts w:hint="eastAsia" w:ascii="仿宋_GB2312"/>
          <w:color w:val="auto"/>
          <w:szCs w:val="32"/>
          <w:lang w:eastAsia="zh-CN"/>
        </w:rPr>
        <w:t>有期徒刑七年；犯猥亵儿童罪，判处有期徒刑二年十个月，数罪并罚，决定执行有期徒刑九年。被告人不服，提出上诉。福建省南平市中级人民法院于</w:t>
      </w:r>
      <w:r>
        <w:rPr>
          <w:rFonts w:hint="eastAsia" w:ascii="仿宋_GB2312"/>
          <w:color w:val="auto"/>
          <w:szCs w:val="32"/>
          <w:lang w:val="en-US" w:eastAsia="zh-CN"/>
        </w:rPr>
        <w:t>2021年12月16日作出（2021）闽07刑终227号刑事裁定，驳回上诉，维持原判。</w:t>
      </w:r>
      <w:r>
        <w:rPr>
          <w:rFonts w:hint="eastAsia" w:ascii="仿宋_GB2312"/>
          <w:color w:val="000000" w:themeColor="text1"/>
          <w:szCs w:val="32"/>
          <w:lang w:eastAsia="zh-CN"/>
          <w14:textFill>
            <w14:solidFill>
              <w14:schemeClr w14:val="tx1"/>
            </w14:solidFill>
          </w14:textFill>
        </w:rPr>
        <w:t>判决发生法律效力后，于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2022</w:t>
      </w:r>
      <w:r>
        <w:rPr>
          <w:rFonts w:hint="eastAsia" w:ascii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19</w:t>
      </w:r>
      <w:r>
        <w:rPr>
          <w:rFonts w:hint="eastAsia" w:ascii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日交付福建省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武夷山</w:t>
      </w:r>
      <w:r>
        <w:rPr>
          <w:rFonts w:hint="eastAsia" w:ascii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监狱执行</w:t>
      </w:r>
      <w:r>
        <w:rPr>
          <w:rFonts w:hint="eastAsia" w:ascii="仿宋_GB2312"/>
          <w:color w:val="000000" w:themeColor="text1"/>
          <w:szCs w:val="32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刑期自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2021</w:t>
      </w:r>
      <w:r>
        <w:rPr>
          <w:rFonts w:hint="eastAsia" w:ascii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11</w:t>
      </w:r>
      <w:r>
        <w:rPr>
          <w:rFonts w:hint="eastAsia" w:ascii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日起至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2030</w:t>
      </w:r>
      <w:r>
        <w:rPr>
          <w:rFonts w:hint="eastAsia" w:ascii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10</w:t>
      </w:r>
      <w:r>
        <w:rPr>
          <w:rFonts w:hint="eastAsia" w:ascii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日止</w:t>
      </w:r>
      <w:r>
        <w:rPr>
          <w:rFonts w:hint="eastAsia" w:ascii="仿宋_GB2312"/>
          <w:color w:val="000000" w:themeColor="text1"/>
          <w:szCs w:val="32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仿宋_GB2312"/>
          <w:color w:val="000000" w:themeColor="text1"/>
          <w:szCs w:val="32"/>
          <w:lang w:eastAsia="zh-CN"/>
          <w14:textFill>
            <w14:solidFill>
              <w14:schemeClr w14:val="tx1"/>
            </w14:solidFill>
          </w14:textFill>
        </w:rPr>
        <w:t>福建省南平市中级</w:t>
      </w:r>
      <w:r>
        <w:rPr>
          <w:rFonts w:hint="eastAsia" w:ascii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人民法院</w:t>
      </w:r>
      <w:r>
        <w:rPr>
          <w:rFonts w:hint="eastAsia" w:ascii="仿宋_GB2312"/>
          <w:color w:val="000000" w:themeColor="text1"/>
          <w:szCs w:val="32"/>
          <w:lang w:eastAsia="zh-CN"/>
          <w14:textFill>
            <w14:solidFill>
              <w14:schemeClr w14:val="tx1"/>
            </w14:solidFill>
          </w14:textFill>
        </w:rPr>
        <w:t>于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2024</w:t>
      </w:r>
      <w:r>
        <w:rPr>
          <w:rFonts w:hint="eastAsia" w:ascii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25</w:t>
      </w:r>
      <w:r>
        <w:rPr>
          <w:rFonts w:hint="eastAsia" w:ascii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日</w:t>
      </w:r>
      <w:r>
        <w:rPr>
          <w:rFonts w:hint="eastAsia" w:ascii="仿宋_GB2312"/>
          <w:b w:val="0"/>
          <w:bCs w:val="0"/>
          <w:color w:val="000000" w:themeColor="text1"/>
          <w:szCs w:val="32"/>
          <w:lang w:eastAsia="zh-CN"/>
          <w14:textFill>
            <w14:solidFill>
              <w14:schemeClr w14:val="tx1"/>
            </w14:solidFill>
          </w14:textFill>
        </w:rPr>
        <w:t>作出（</w:t>
      </w:r>
      <w:r>
        <w:rPr>
          <w:rFonts w:hint="eastAsia" w:ascii="仿宋_GB2312"/>
          <w:b w:val="0"/>
          <w:bCs w:val="0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2024</w:t>
      </w:r>
      <w:r>
        <w:rPr>
          <w:rFonts w:hint="eastAsia" w:ascii="仿宋_GB2312"/>
          <w:b w:val="0"/>
          <w:bCs w:val="0"/>
          <w:color w:val="000000" w:themeColor="text1"/>
          <w:szCs w:val="32"/>
          <w:lang w:eastAsia="zh-CN"/>
          <w14:textFill>
            <w14:solidFill>
              <w14:schemeClr w14:val="tx1"/>
            </w14:solidFill>
          </w14:textFill>
        </w:rPr>
        <w:t>）闽</w:t>
      </w:r>
      <w:r>
        <w:rPr>
          <w:rFonts w:hint="eastAsia" w:ascii="仿宋_GB2312"/>
          <w:b w:val="0"/>
          <w:bCs w:val="0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07刑更733号</w:t>
      </w:r>
      <w:r>
        <w:rPr>
          <w:rFonts w:hint="eastAsia" w:ascii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刑事裁定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,</w:t>
      </w:r>
      <w:r>
        <w:rPr>
          <w:rFonts w:hint="eastAsia" w:ascii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对其减</w:t>
      </w:r>
      <w:r>
        <w:rPr>
          <w:rFonts w:hint="eastAsia" w:ascii="仿宋_GB2312"/>
          <w:color w:val="000000" w:themeColor="text1"/>
          <w:szCs w:val="32"/>
          <w:lang w:eastAsia="zh-CN"/>
          <w14:textFill>
            <w14:solidFill>
              <w14:schemeClr w14:val="tx1"/>
            </w14:solidFill>
          </w14:textFill>
        </w:rPr>
        <w:t>去</w:t>
      </w:r>
      <w:r>
        <w:rPr>
          <w:rFonts w:hint="eastAsia" w:ascii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有期徒刑</w:t>
      </w:r>
      <w:r>
        <w:rPr>
          <w:rFonts w:hint="eastAsia" w:ascii="仿宋_GB2312" w:hAnsi="仿宋" w:cs="宋体"/>
          <w:color w:val="000000" w:themeColor="text1"/>
          <w:szCs w:val="32"/>
          <w:lang w:eastAsia="zh-CN"/>
          <w14:textFill>
            <w14:solidFill>
              <w14:schemeClr w14:val="tx1"/>
            </w14:solidFill>
          </w14:textFill>
        </w:rPr>
        <w:t>六个月</w:t>
      </w:r>
      <w:r>
        <w:rPr>
          <w:rFonts w:hint="eastAsia" w:ascii="仿宋_GB2312" w:hAnsi="仿宋_GB2312" w:cs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。裁定书送达时间2024</w:t>
      </w:r>
      <w:r>
        <w:rPr>
          <w:rFonts w:hint="eastAsia" w:ascii="仿宋_GB2312" w:hAnsi="仿宋_GB2312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_GB2312" w:hAnsi="仿宋_GB2312" w:cs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仿宋_GB2312" w:hAnsi="仿宋_GB2312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_GB2312" w:hAnsi="仿宋_GB2312" w:cs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25</w:t>
      </w:r>
      <w:r>
        <w:rPr>
          <w:rFonts w:hint="eastAsia" w:ascii="仿宋_GB2312" w:hAnsi="仿宋_GB2312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日</w:t>
      </w:r>
      <w:r>
        <w:rPr>
          <w:rFonts w:hint="eastAsia" w:ascii="仿宋_GB2312" w:hAnsi="仿宋_GB2312" w:cs="仿宋_GB2312"/>
          <w:color w:val="000000" w:themeColor="text1"/>
          <w:szCs w:val="32"/>
          <w:lang w:eastAsia="zh-CN"/>
          <w14:textFill>
            <w14:solidFill>
              <w14:schemeClr w14:val="tx1"/>
            </w14:solidFill>
          </w14:textFill>
        </w:rPr>
        <w:t>（刑期</w:t>
      </w:r>
      <w:r>
        <w:rPr>
          <w:rFonts w:hint="eastAsia" w:ascii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自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2021</w:t>
      </w:r>
      <w:r>
        <w:rPr>
          <w:rFonts w:hint="eastAsia" w:ascii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11</w:t>
      </w:r>
      <w:r>
        <w:rPr>
          <w:rFonts w:hint="eastAsia" w:ascii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日起至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2029</w:t>
      </w:r>
      <w:r>
        <w:rPr>
          <w:rFonts w:hint="eastAsia" w:ascii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7</w:t>
      </w:r>
      <w:r>
        <w:rPr>
          <w:rFonts w:hint="eastAsia" w:ascii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_GB2312"/>
          <w:color w:val="000000" w:themeColor="text1"/>
          <w:szCs w:val="32"/>
          <w:lang w:val="en-US" w:eastAsia="zh-CN"/>
          <w14:textFill>
            <w14:solidFill>
              <w14:schemeClr w14:val="tx1"/>
            </w14:solidFill>
          </w14:textFill>
        </w:rPr>
        <w:t>10</w:t>
      </w:r>
      <w:r>
        <w:rPr>
          <w:rFonts w:hint="eastAsia" w:ascii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日止</w:t>
      </w:r>
      <w:r>
        <w:rPr>
          <w:rFonts w:hint="eastAsia" w:ascii="仿宋_GB2312" w:hAnsi="仿宋_GB2312" w:cs="仿宋_GB2312"/>
          <w:color w:val="000000" w:themeColor="text1"/>
          <w:szCs w:val="32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仿宋_GB2312" w:hAnsi="仿宋_GB2312" w:cs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仿宋_GB2312" w:hAnsi="仿宋_GB2312" w:cs="仿宋_GB2312"/>
          <w:color w:val="000000" w:themeColor="text1"/>
          <w:szCs w:val="32"/>
          <w:lang w:eastAsia="zh-CN"/>
          <w14:textFill>
            <w14:solidFill>
              <w14:schemeClr w14:val="tx1"/>
            </w14:solidFill>
          </w14:textFill>
        </w:rPr>
        <w:t>现</w:t>
      </w:r>
      <w:r>
        <w:rPr>
          <w:rFonts w:hint="eastAsia" w:ascii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属</w:t>
      </w:r>
      <w:r>
        <w:rPr>
          <w:rFonts w:hint="eastAsia" w:ascii="仿宋_GB2312"/>
          <w:color w:val="000000" w:themeColor="text1"/>
          <w:szCs w:val="32"/>
          <w:lang w:eastAsia="zh-CN"/>
          <w14:textFill>
            <w14:solidFill>
              <w14:schemeClr w14:val="tx1"/>
            </w14:solidFill>
          </w14:textFill>
        </w:rPr>
        <w:t>普管</w:t>
      </w:r>
      <w:r>
        <w:rPr>
          <w:rFonts w:hint="eastAsia" w:ascii="仿宋_GB2312"/>
          <w:color w:val="000000" w:themeColor="text1"/>
          <w:szCs w:val="32"/>
          <w14:textFill>
            <w14:solidFill>
              <w14:schemeClr w14:val="tx1"/>
            </w14:solidFill>
          </w14:textFill>
        </w:rPr>
        <w:t>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ascii="仿宋_GB2312" w:cs="仿宋_GB2312"/>
          <w:color w:val="auto"/>
          <w:szCs w:val="32"/>
        </w:rPr>
      </w:pPr>
      <w:r>
        <w:rPr>
          <w:rFonts w:hint="eastAsia" w:ascii="仿宋_GB2312" w:hAnsi="仿宋_GB2312" w:cs="仿宋_GB2312"/>
          <w:color w:val="auto"/>
          <w:szCs w:val="32"/>
        </w:rPr>
        <w:t>该犯</w:t>
      </w:r>
      <w:r>
        <w:rPr>
          <w:rFonts w:hint="eastAsia" w:ascii="仿宋_GB2312" w:hAnsi="宋体"/>
          <w:iCs/>
          <w:color w:val="auto"/>
          <w:kern w:val="0"/>
          <w:szCs w:val="32"/>
          <w:lang w:val="zh-CN"/>
        </w:rPr>
        <w:t>自</w:t>
      </w:r>
      <w:r>
        <w:rPr>
          <w:rFonts w:hint="eastAsia" w:ascii="仿宋_GB2312" w:hAnsi="宋体"/>
          <w:iCs/>
          <w:color w:val="auto"/>
          <w:kern w:val="0"/>
          <w:szCs w:val="32"/>
          <w:lang w:val="en-US" w:eastAsia="zh-CN"/>
        </w:rPr>
        <w:t>上次</w:t>
      </w:r>
      <w:r>
        <w:rPr>
          <w:rFonts w:hint="eastAsia" w:ascii="仿宋_GB2312" w:hAnsi="宋体"/>
          <w:iCs/>
          <w:color w:val="auto"/>
          <w:kern w:val="0"/>
          <w:szCs w:val="32"/>
          <w:lang w:val="zh-CN"/>
        </w:rPr>
        <w:t>减刑以来</w:t>
      </w:r>
      <w:r>
        <w:rPr>
          <w:rFonts w:hint="eastAsia" w:ascii="仿宋_GB2312" w:hAnsi="仿宋_GB2312" w:cs="仿宋_GB2312"/>
          <w:color w:val="auto"/>
          <w:szCs w:val="32"/>
        </w:rPr>
        <w:t>确有</w:t>
      </w:r>
      <w:r>
        <w:rPr>
          <w:rFonts w:hint="eastAsia" w:ascii="仿宋_GB2312" w:hAnsi="仿宋" w:cs="仿宋_GB2312"/>
          <w:color w:val="auto"/>
          <w:szCs w:val="32"/>
        </w:rPr>
        <w:t>悔改</w:t>
      </w:r>
      <w:r>
        <w:rPr>
          <w:rFonts w:hint="eastAsia" w:ascii="仿宋_GB2312" w:hAnsi="仿宋_GB2312" w:cs="仿宋_GB2312"/>
          <w:color w:val="auto"/>
          <w:szCs w:val="32"/>
        </w:rPr>
        <w:t>表现，具体事实如下：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430" w:lineRule="exact"/>
        <w:jc w:val="both"/>
        <w:textAlignment w:val="auto"/>
        <w:rPr>
          <w:rFonts w:ascii="仿宋_GB2312" w:hAnsi="仿宋"/>
          <w:iCs/>
          <w:color w:val="auto"/>
          <w:kern w:val="2"/>
          <w:szCs w:val="32"/>
        </w:rPr>
      </w:pPr>
      <w:r>
        <w:rPr>
          <w:rFonts w:hint="eastAsia" w:ascii="仿宋_GB2312" w:hAnsi="仿宋"/>
          <w:iCs/>
          <w:color w:val="auto"/>
          <w:kern w:val="2"/>
          <w:szCs w:val="32"/>
        </w:rPr>
        <w:t>认罪悔罪：</w:t>
      </w:r>
      <w:r>
        <w:rPr>
          <w:rFonts w:hint="eastAsia" w:ascii="仿宋_GB2312" w:hAnsi="仿宋"/>
          <w:iCs/>
          <w:color w:val="auto"/>
          <w:kern w:val="2"/>
          <w:szCs w:val="32"/>
          <w:lang w:val="en-US" w:eastAsia="zh-CN"/>
        </w:rPr>
        <w:t>能服从法院判决，自书认罪悔罪书</w:t>
      </w:r>
      <w:r>
        <w:rPr>
          <w:rFonts w:hint="eastAsia" w:ascii="仿宋_GB2312" w:hAnsi="仿宋"/>
          <w:iCs/>
          <w:color w:val="auto"/>
          <w:kern w:val="2"/>
          <w:szCs w:val="32"/>
        </w:rPr>
        <w:t>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430" w:lineRule="exact"/>
        <w:jc w:val="both"/>
        <w:textAlignment w:val="auto"/>
        <w:rPr>
          <w:rFonts w:ascii="仿宋_GB2312" w:hAnsi="仿宋" w:cs="宋体"/>
          <w:color w:val="auto"/>
          <w:szCs w:val="32"/>
          <w:lang w:val="zh-CN"/>
        </w:rPr>
      </w:pPr>
      <w:r>
        <w:rPr>
          <w:rFonts w:hint="eastAsia" w:ascii="仿宋_GB2312" w:hAnsi="仿宋"/>
          <w:color w:val="auto"/>
          <w:szCs w:val="32"/>
        </w:rPr>
        <w:t>遵守监规</w:t>
      </w:r>
      <w:r>
        <w:rPr>
          <w:rFonts w:hint="eastAsia" w:ascii="仿宋_GB2312" w:hAnsi="仿宋" w:cs="宋体"/>
          <w:color w:val="auto"/>
          <w:szCs w:val="32"/>
          <w:lang w:val="zh-CN"/>
        </w:rPr>
        <w:t>：</w:t>
      </w:r>
      <w:r>
        <w:rPr>
          <w:rFonts w:hint="eastAsia" w:ascii="仿宋_GB2312" w:hAnsi="仿宋" w:cs="宋体"/>
          <w:b w:val="0"/>
          <w:bCs w:val="0"/>
          <w:color w:val="auto"/>
          <w:szCs w:val="32"/>
          <w:lang w:val="zh-CN"/>
        </w:rPr>
        <w:t>在服刑期间虽有违规行为，经民警教育能认识错误，继续安心改造，规范行为。能遵守法律法规及监规纪律，接受教育改造</w:t>
      </w:r>
      <w:r>
        <w:rPr>
          <w:rFonts w:hint="eastAsia" w:ascii="仿宋_GB2312" w:hAnsi="仿宋" w:cs="宋体"/>
          <w:color w:val="auto"/>
          <w:szCs w:val="32"/>
          <w:lang w:val="zh-CN"/>
        </w:rPr>
        <w:t>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430" w:lineRule="exact"/>
        <w:ind w:left="640" w:firstLine="0" w:firstLineChars="0"/>
        <w:jc w:val="both"/>
        <w:textAlignment w:val="auto"/>
        <w:rPr>
          <w:rFonts w:ascii="仿宋_GB2312" w:hAnsi="仿宋" w:cs="宋体"/>
          <w:color w:val="auto"/>
          <w:szCs w:val="32"/>
          <w:lang w:val="zh-CN"/>
        </w:rPr>
      </w:pPr>
      <w:r>
        <w:rPr>
          <w:rFonts w:hint="eastAsia" w:ascii="仿宋_GB2312" w:hAnsi="仿宋" w:cs="宋体"/>
          <w:color w:val="auto"/>
          <w:szCs w:val="32"/>
          <w:lang w:val="zh-CN"/>
        </w:rPr>
        <w:t>学习情况：能参加</w:t>
      </w:r>
      <w:r>
        <w:rPr>
          <w:rFonts w:hint="eastAsia" w:ascii="仿宋_GB2312" w:hAnsi="仿宋" w:cs="宋体"/>
          <w:color w:val="auto"/>
          <w:szCs w:val="32"/>
        </w:rPr>
        <w:t>思想、文化、职业技术</w:t>
      </w:r>
      <w:r>
        <w:rPr>
          <w:rFonts w:hint="eastAsia" w:ascii="仿宋_GB2312" w:hAnsi="仿宋" w:cs="宋体"/>
          <w:color w:val="auto"/>
          <w:szCs w:val="32"/>
          <w:lang w:val="en-US" w:eastAsia="zh-CN"/>
        </w:rPr>
        <w:t>教育</w:t>
      </w:r>
      <w:r>
        <w:rPr>
          <w:rFonts w:hint="eastAsia" w:ascii="仿宋_GB2312" w:hAnsi="仿宋" w:cs="宋体"/>
          <w:color w:val="auto"/>
          <w:szCs w:val="32"/>
          <w:lang w:val="zh-CN"/>
        </w:rPr>
        <w:t>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430" w:lineRule="exact"/>
        <w:ind w:firstLine="640"/>
        <w:jc w:val="both"/>
        <w:textAlignment w:val="auto"/>
        <w:rPr>
          <w:rFonts w:ascii="仿宋_GB2312" w:hAnsi="仿宋" w:cs="宋体"/>
          <w:color w:val="auto"/>
          <w:szCs w:val="32"/>
          <w:lang w:val="zh-CN"/>
        </w:rPr>
      </w:pPr>
      <w:r>
        <w:rPr>
          <w:rFonts w:hint="eastAsia" w:ascii="仿宋_GB2312" w:hAnsi="仿宋" w:cs="宋体"/>
          <w:color w:val="auto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color w:val="auto"/>
          <w:szCs w:val="32"/>
          <w:lang w:val="en-US" w:eastAsia="zh-CN"/>
        </w:rPr>
        <w:t>劳动</w:t>
      </w:r>
      <w:r>
        <w:rPr>
          <w:rFonts w:hint="eastAsia" w:ascii="仿宋_GB2312" w:hAnsi="仿宋" w:cs="宋体"/>
          <w:color w:val="auto"/>
          <w:szCs w:val="32"/>
          <w:lang w:val="zh-CN"/>
        </w:rPr>
        <w:t>任务。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/>
        <w:jc w:val="both"/>
        <w:textAlignment w:val="auto"/>
        <w:rPr>
          <w:rFonts w:hint="eastAsia" w:ascii="仿宋_GB2312"/>
          <w:color w:val="auto"/>
          <w:szCs w:val="32"/>
          <w:lang w:val="en-US" w:eastAsia="zh-CN"/>
        </w:rPr>
      </w:pPr>
      <w:r>
        <w:rPr>
          <w:rFonts w:hint="eastAsia" w:ascii="仿宋_GB2312" w:hAnsi="仿宋" w:cs="宋体"/>
          <w:color w:val="auto"/>
          <w:szCs w:val="32"/>
          <w:lang w:val="zh-CN"/>
        </w:rPr>
        <w:t>奖惩情况：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该犯上次评定表扬剩余考核积分251.5分，本轮考核期2024年3月至2026年2月累计获考核积分2431.5分，合计获得考核积分2683分，表扬3次，物质奖励1次；间隔期2024年6月25日至2026年2月，获考核积分1997分。考核期内违规1次，累计扣考核分3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ascii="仿宋_GB2312" w:cs="仿宋_GB2312"/>
          <w:color w:val="auto"/>
          <w:szCs w:val="32"/>
        </w:rPr>
      </w:pPr>
      <w:r>
        <w:rPr>
          <w:rFonts w:hint="eastAsia" w:ascii="仿宋_GB2312" w:cs="仿宋_GB2312"/>
          <w:color w:val="auto"/>
          <w:szCs w:val="32"/>
        </w:rPr>
        <w:t>该犯系</w:t>
      </w:r>
      <w:r>
        <w:rPr>
          <w:rFonts w:hint="eastAsia" w:ascii="仿宋_GB2312" w:cs="仿宋_GB2312"/>
          <w:color w:val="auto"/>
          <w:szCs w:val="32"/>
          <w:lang w:eastAsia="zh-CN"/>
        </w:rPr>
        <w:t>性侵害未成年人犯罪的成年罪犯，</w:t>
      </w:r>
      <w:r>
        <w:rPr>
          <w:rFonts w:hint="eastAsia" w:ascii="仿宋_GB2312" w:cs="仿宋_GB2312"/>
          <w:color w:val="auto"/>
          <w:szCs w:val="32"/>
        </w:rPr>
        <w:t>属于从严掌握减刑对象，因此提请减刑幅度扣减</w:t>
      </w:r>
      <w:r>
        <w:rPr>
          <w:rFonts w:hint="eastAsia" w:ascii="仿宋_GB2312" w:cs="仿宋_GB2312"/>
          <w:color w:val="auto"/>
          <w:szCs w:val="32"/>
          <w:lang w:eastAsia="zh-CN"/>
        </w:rPr>
        <w:t>一</w:t>
      </w:r>
      <w:r>
        <w:rPr>
          <w:rFonts w:hint="eastAsia" w:ascii="仿宋_GB2312" w:cs="仿宋_GB2312"/>
          <w:color w:val="auto"/>
          <w:szCs w:val="32"/>
        </w:rPr>
        <w:t>个月。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本案于2026年5月15日至2026年5月21日在狱内公示未收到不同意见。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ascii="仿宋_GB2312" w:cs="仿宋_GB2312"/>
          <w:color w:val="auto"/>
          <w:szCs w:val="32"/>
        </w:rPr>
      </w:pPr>
      <w:r>
        <w:rPr>
          <w:rFonts w:hint="eastAsia"/>
          <w:color w:val="auto"/>
          <w:szCs w:val="32"/>
        </w:rPr>
        <w:t>因此，依照</w:t>
      </w:r>
      <w:r>
        <w:rPr>
          <w:rFonts w:hint="eastAsia" w:ascii="仿宋_GB2312" w:hAnsi="仿宋_GB2312" w:cs="仿宋_GB2312"/>
          <w:color w:val="auto"/>
          <w:szCs w:val="32"/>
        </w:rPr>
        <w:t>《中华人民共和国刑法》第七十八条、第七十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九</w:t>
      </w:r>
      <w:r>
        <w:rPr>
          <w:rFonts w:hint="eastAsia" w:ascii="仿宋_GB2312" w:hAnsi="仿宋_GB2312" w:cs="仿宋_GB2312"/>
          <w:color w:val="auto"/>
          <w:szCs w:val="32"/>
        </w:rPr>
        <w:t>条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，</w:t>
      </w:r>
      <w:r>
        <w:rPr>
          <w:rFonts w:hint="eastAsia" w:ascii="仿宋_GB2312" w:hAnsi="仿宋_GB2312" w:cs="仿宋_GB2312"/>
          <w:color w:val="auto"/>
          <w:szCs w:val="32"/>
        </w:rPr>
        <w:t>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柳标</w:t>
      </w:r>
      <w:r>
        <w:rPr>
          <w:rFonts w:hint="eastAsia" w:ascii="仿宋_GB2312" w:hAnsi="仿宋_GB2312" w:cs="仿宋_GB2312"/>
          <w:color w:val="auto"/>
          <w:szCs w:val="32"/>
        </w:rPr>
        <w:t>予以减刑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五</w:t>
      </w:r>
      <w:r>
        <w:rPr>
          <w:rFonts w:hint="eastAsia" w:ascii="仿宋_GB2312" w:hAnsi="仿宋_GB2312" w:cs="仿宋_GB2312"/>
          <w:color w:val="auto"/>
          <w:szCs w:val="32"/>
        </w:rPr>
        <w:t>个月。特提请你院审理裁定。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right="-48" w:rightChars="-15" w:firstLine="640" w:firstLineChars="200"/>
        <w:jc w:val="both"/>
        <w:textAlignment w:val="auto"/>
        <w:rPr>
          <w:color w:val="auto"/>
          <w:szCs w:val="32"/>
        </w:rPr>
      </w:pPr>
      <w:r>
        <w:rPr>
          <w:rFonts w:hint="eastAsia"/>
          <w:color w:val="auto"/>
          <w:szCs w:val="32"/>
        </w:rPr>
        <w:t>此致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0" w:leftChars="0" w:right="-48" w:rightChars="-15" w:firstLine="0" w:firstLineChars="0"/>
        <w:jc w:val="both"/>
        <w:textAlignment w:val="auto"/>
        <w:rPr>
          <w:color w:val="auto"/>
          <w:szCs w:val="32"/>
        </w:rPr>
      </w:pPr>
      <w:r>
        <w:rPr>
          <w:rFonts w:hint="eastAsia"/>
          <w:color w:val="auto"/>
          <w:szCs w:val="32"/>
        </w:rPr>
        <w:t>福建省</w:t>
      </w:r>
      <w:r>
        <w:rPr>
          <w:rFonts w:hint="eastAsia"/>
          <w:color w:val="auto"/>
          <w:szCs w:val="32"/>
          <w:lang w:val="en-US" w:eastAsia="zh-CN"/>
        </w:rPr>
        <w:t>南平</w:t>
      </w:r>
      <w:r>
        <w:rPr>
          <w:rFonts w:hint="eastAsia"/>
          <w:color w:val="auto"/>
          <w:szCs w:val="32"/>
        </w:rPr>
        <w:t>市中级人民法院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firstLine="0" w:firstLineChars="0"/>
        <w:jc w:val="both"/>
        <w:textAlignment w:val="auto"/>
        <w:rPr>
          <w:rFonts w:hint="eastAsia" w:cs="仿宋_GB2312"/>
          <w:color w:val="auto"/>
          <w:szCs w:val="32"/>
        </w:rPr>
      </w:pP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firstLine="0" w:firstLineChars="0"/>
        <w:jc w:val="both"/>
        <w:textAlignment w:val="auto"/>
        <w:rPr>
          <w:rFonts w:cs="仿宋_GB2312"/>
          <w:color w:val="auto"/>
          <w:szCs w:val="32"/>
        </w:rPr>
      </w:pPr>
      <w:r>
        <w:rPr>
          <w:rFonts w:hint="eastAsia" w:cs="仿宋_GB2312"/>
          <w:color w:val="auto"/>
          <w:szCs w:val="32"/>
        </w:rPr>
        <w:t>附件：⒈罪犯</w:t>
      </w:r>
      <w:r>
        <w:rPr>
          <w:rFonts w:hint="eastAsia" w:cs="仿宋_GB2312"/>
          <w:color w:val="auto"/>
          <w:szCs w:val="32"/>
          <w:lang w:eastAsia="zh-CN"/>
        </w:rPr>
        <w:t>柳标</w:t>
      </w:r>
      <w:r>
        <w:rPr>
          <w:rFonts w:hint="eastAsia" w:cs="仿宋_GB2312"/>
          <w:color w:val="auto"/>
          <w:szCs w:val="32"/>
        </w:rPr>
        <w:t>卷宗</w:t>
      </w:r>
      <w:r>
        <w:rPr>
          <w:rFonts w:hint="eastAsia" w:cs="仿宋_GB2312"/>
          <w:color w:val="auto"/>
          <w:szCs w:val="32"/>
          <w:lang w:val="en-US" w:eastAsia="zh-CN"/>
        </w:rPr>
        <w:t>二</w:t>
      </w:r>
      <w:r>
        <w:rPr>
          <w:rFonts w:hint="eastAsia" w:cs="仿宋_GB2312"/>
          <w:color w:val="auto"/>
          <w:szCs w:val="32"/>
        </w:rPr>
        <w:t>册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-48" w:rightChars="-15" w:firstLine="960" w:firstLineChars="300"/>
        <w:jc w:val="both"/>
        <w:textAlignment w:val="auto"/>
        <w:rPr>
          <w:rFonts w:cs="仿宋_GB2312"/>
          <w:color w:val="auto"/>
          <w:szCs w:val="32"/>
        </w:rPr>
      </w:pPr>
      <w:r>
        <w:rPr>
          <w:rFonts w:hint="eastAsia" w:cs="仿宋_GB2312"/>
          <w:color w:val="auto"/>
          <w:szCs w:val="32"/>
        </w:rPr>
        <w:t>⒉减刑建议书</w:t>
      </w:r>
      <w:r>
        <w:rPr>
          <w:rFonts w:hint="eastAsia" w:cs="仿宋_GB2312"/>
          <w:color w:val="auto"/>
          <w:szCs w:val="32"/>
          <w:lang w:eastAsia="zh-CN"/>
        </w:rPr>
        <w:t>五</w:t>
      </w:r>
      <w:r>
        <w:rPr>
          <w:rFonts w:hint="eastAsia" w:cs="仿宋_GB2312"/>
          <w:color w:val="auto"/>
          <w:szCs w:val="32"/>
        </w:rPr>
        <w:t>份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-48" w:rightChars="-15"/>
        <w:jc w:val="both"/>
        <w:textAlignment w:val="auto"/>
        <w:rPr>
          <w:rFonts w:hint="eastAsia"/>
          <w:color w:val="auto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left="0" w:right="1280" w:rightChars="400"/>
        <w:jc w:val="right"/>
        <w:textAlignment w:val="auto"/>
        <w:rPr>
          <w:color w:val="auto"/>
          <w:szCs w:val="32"/>
        </w:rPr>
      </w:pPr>
      <w:r>
        <w:rPr>
          <w:rFonts w:hint="eastAsia"/>
          <w:color w:val="auto"/>
          <w:szCs w:val="32"/>
        </w:rPr>
        <w:t>福建省</w:t>
      </w:r>
      <w:r>
        <w:rPr>
          <w:rFonts w:hint="eastAsia"/>
          <w:color w:val="auto"/>
          <w:szCs w:val="32"/>
          <w:lang w:val="en-US" w:eastAsia="zh-CN"/>
        </w:rPr>
        <w:t>武夷山</w:t>
      </w:r>
      <w:r>
        <w:rPr>
          <w:rFonts w:hint="eastAsia"/>
          <w:color w:val="auto"/>
          <w:szCs w:val="32"/>
        </w:rPr>
        <w:t>监狱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left="0" w:right="1280" w:rightChars="400"/>
        <w:jc w:val="right"/>
        <w:textAlignment w:val="auto"/>
        <w:rPr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25</w:t>
      </w:r>
      <w:r>
        <w:rPr>
          <w:rFonts w:hint="eastAsia"/>
          <w:color w:val="auto"/>
          <w:szCs w:val="32"/>
        </w:rPr>
        <w:t>日</w:t>
      </w:r>
    </w:p>
    <w:p/>
    <w:sectPr>
      <w:pgSz w:w="11906" w:h="16838"/>
      <w:pgMar w:top="1440" w:right="1701" w:bottom="1440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EFF" w:usb1="40007843" w:usb2="00000001" w:usb3="00000000" w:csb0="400001BF" w:csb1="DFF7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Century Gothic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entury Gothic">
    <w:panose1 w:val="020B0602020202090204"/>
    <w:charset w:val="00"/>
    <w:family w:val="auto"/>
    <w:pitch w:val="default"/>
    <w:sig w:usb0="00000287" w:usb1="00000000" w:usb2="00000000" w:usb3="00000000" w:csb0="2000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06379F"/>
    <w:rsid w:val="02F96B40"/>
    <w:rsid w:val="064D1519"/>
    <w:rsid w:val="0CC56B3B"/>
    <w:rsid w:val="14EA33C2"/>
    <w:rsid w:val="18421428"/>
    <w:rsid w:val="1A2F7173"/>
    <w:rsid w:val="1EC859F7"/>
    <w:rsid w:val="1EE8331A"/>
    <w:rsid w:val="2065060B"/>
    <w:rsid w:val="22FE270B"/>
    <w:rsid w:val="269778CA"/>
    <w:rsid w:val="282263A7"/>
    <w:rsid w:val="29EB606A"/>
    <w:rsid w:val="2DC37E82"/>
    <w:rsid w:val="30A93FEC"/>
    <w:rsid w:val="327E245C"/>
    <w:rsid w:val="3ACF1C19"/>
    <w:rsid w:val="3BFB906C"/>
    <w:rsid w:val="3CE53964"/>
    <w:rsid w:val="3F9D2C33"/>
    <w:rsid w:val="44A96D28"/>
    <w:rsid w:val="46EA4496"/>
    <w:rsid w:val="54B567D3"/>
    <w:rsid w:val="59A10B66"/>
    <w:rsid w:val="65D0530E"/>
    <w:rsid w:val="66F12A8E"/>
    <w:rsid w:val="69062B7F"/>
    <w:rsid w:val="69470CB2"/>
    <w:rsid w:val="6ABB07F6"/>
    <w:rsid w:val="6C0F53C6"/>
    <w:rsid w:val="6C6129E3"/>
    <w:rsid w:val="72873B5E"/>
    <w:rsid w:val="7D05532A"/>
    <w:rsid w:val="7EFF7DBE"/>
    <w:rsid w:val="7F9FBB5C"/>
    <w:rsid w:val="FF75C57C"/>
    <w:rsid w:val="FFFF2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99"/>
  </w:style>
  <w:style w:type="paragraph" w:customStyle="1" w:styleId="5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2014-10-31T12:08:00Z</dcterms:created>
  <dc:creator>hp</dc:creator>
  <cp:lastModifiedBy>uosuser</cp:lastModifiedBy>
  <dcterms:modified xsi:type="dcterms:W3CDTF">2026-05-22T14:28:47Z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6CD3447B24D34F5D8F616A18C6AEB7CA</vt:lpwstr>
  </property>
</Properties>
</file>