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260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蓝智鹏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1983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初中文化，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南平市建阳区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捕前系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农民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现在福建省武夷山监狱一监区（大队）二分监区（中队）服刑。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福建省南平市中级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闽07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初8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附带民事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判决，以被告人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蓝智鹏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故意杀人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死刑，缓期二年执行，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剥夺政治权利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终身，被告人蓝智鹏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赔偿附带民事诉讼原告人各项经济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zh-CN" w:eastAsia="zh-CN" w:bidi="ar-SA"/>
        </w:rPr>
        <w:t>损失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共计748963.25元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原审附带民事诉讼原告人不服，提出上诉。福建省高级人民法院于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2017年10月16日作出（2017）闽刑终215号刑事附带民事裁定，驳回上诉，维持原判。宣判后在法定期限内，刑事判决没有上诉、抗诉。福建省高级人民法院于2017年10月16日作出（2017）闽刑核45241258号刑事裁定，核准原判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福建省高级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eastAsia="zh-CN"/>
        </w:rPr>
        <w:t>作出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（2020）闽刑更125号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刑事裁定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,将其刑罚减为无期徒刑，剥夺政治权利终身不变。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2023年12月22日作出（2023）闽刑更325号刑事裁定，将其刑罚减为有期徒刑二十五年，剥夺政治权利改为十年。裁定书送达时间2024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（刑期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2048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属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该犯上次评定表扬剩余考核积分211.5分，本轮考核期2023年8月至2026年2月累计获考核积分3226分，合计获得考核积分3437.5分，表扬5次；间隔期2024年1月12日至2026年2月，获考核积分2558分。考核期内无违规扣分。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该犯原判财产性判项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已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履行12344.02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。本次考核期前已履行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7044.02元，本次提请向附带民事诉讼原告人履行赔偿款5300元。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该犯考核期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消费总额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5649.8元，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月均消费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182.25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元，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账户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可用余额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887.92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系因故意杀人罪被判处死刑缓期二年执行的罪犯，属于从严掌握减刑对象，且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财产性判项义务履行金额未达到其个人应履行总额30%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，因此提请减刑幅度扣减四个月。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蓝智鹏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个月，剥夺政治权利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南平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蓝智鹏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</w:rPr>
      </w:pPr>
    </w:p>
    <w:sectPr>
      <w:pgSz w:w="11906" w:h="16838"/>
      <w:pgMar w:top="1440" w:right="1800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D607B"/>
    <w:rsid w:val="0206379F"/>
    <w:rsid w:val="064D1519"/>
    <w:rsid w:val="0CC56B3B"/>
    <w:rsid w:val="18421428"/>
    <w:rsid w:val="1EC859F7"/>
    <w:rsid w:val="1ED448D1"/>
    <w:rsid w:val="1EE8331A"/>
    <w:rsid w:val="2065060B"/>
    <w:rsid w:val="22045851"/>
    <w:rsid w:val="22FE270B"/>
    <w:rsid w:val="262A06E8"/>
    <w:rsid w:val="275BE3C0"/>
    <w:rsid w:val="282263A7"/>
    <w:rsid w:val="29EB606A"/>
    <w:rsid w:val="2B542D39"/>
    <w:rsid w:val="2DC37E82"/>
    <w:rsid w:val="2FF95675"/>
    <w:rsid w:val="30A93FEC"/>
    <w:rsid w:val="31DA3501"/>
    <w:rsid w:val="326B5522"/>
    <w:rsid w:val="327E245C"/>
    <w:rsid w:val="3ACF1C19"/>
    <w:rsid w:val="3CE53964"/>
    <w:rsid w:val="3F9D2C33"/>
    <w:rsid w:val="44A96D28"/>
    <w:rsid w:val="46EA4496"/>
    <w:rsid w:val="4B5E7B93"/>
    <w:rsid w:val="4E05083C"/>
    <w:rsid w:val="51077528"/>
    <w:rsid w:val="544E2365"/>
    <w:rsid w:val="66F12A8E"/>
    <w:rsid w:val="69062B7F"/>
    <w:rsid w:val="69470CB2"/>
    <w:rsid w:val="6ABB07F6"/>
    <w:rsid w:val="6C0F53C6"/>
    <w:rsid w:val="6C6129E3"/>
    <w:rsid w:val="6CE50225"/>
    <w:rsid w:val="6CEA4767"/>
    <w:rsid w:val="6FF3F760"/>
    <w:rsid w:val="72661783"/>
    <w:rsid w:val="72873B5E"/>
    <w:rsid w:val="74FFB2BE"/>
    <w:rsid w:val="7BDD18AF"/>
    <w:rsid w:val="7D05532A"/>
    <w:rsid w:val="7E746B03"/>
    <w:rsid w:val="7FEF5EAE"/>
    <w:rsid w:val="B5BFB011"/>
    <w:rsid w:val="F3F7D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hp</dc:creator>
  <cp:lastModifiedBy>uosuser</cp:lastModifiedBy>
  <dcterms:modified xsi:type="dcterms:W3CDTF">2026-05-22T14:27:43Z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6CD3447B24D34F5D8F616A18C6AEB7CA</vt:lpwstr>
  </property>
</Properties>
</file>