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/>
        <w:snapToGrid/>
        <w:spacing w:beforeLines="0" w:after="0" w:afterLines="0" w:line="80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adjustRightInd/>
        <w:snapToGrid/>
        <w:spacing w:beforeLines="0" w:after="0" w:afterLines="0" w:line="80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hint="eastAsia" w:ascii="楷体" w:hAnsi="楷体" w:eastAsia="楷体" w:cs="楷体"/>
          <w:b/>
          <w:bCs/>
          <w:color w:val="auto"/>
          <w:sz w:val="32"/>
          <w:szCs w:val="32"/>
        </w:rPr>
      </w:pPr>
      <w:r>
        <w:rPr>
          <w:rFonts w:hint="eastAsia" w:ascii="楷体" w:hAnsi="楷体" w:eastAsia="楷体" w:cs="楷体"/>
          <w:color w:val="auto"/>
          <w:sz w:val="32"/>
          <w:szCs w:val="32"/>
        </w:rPr>
        <w:t>〔20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26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〕闽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武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狱</w:t>
      </w:r>
      <w:r>
        <w:rPr>
          <w:rFonts w:hint="eastAsia" w:ascii="楷体" w:hAnsi="楷体" w:eastAsia="楷体" w:cs="楷体"/>
          <w:color w:val="auto"/>
          <w:sz w:val="32"/>
          <w:szCs w:val="32"/>
          <w:lang w:eastAsia="zh-CN"/>
        </w:rPr>
        <w:t>减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字第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385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罪犯</w:t>
      </w:r>
      <w:r>
        <w:rPr>
          <w:rFonts w:hint="eastAsia" w:ascii="仿宋_GB2312"/>
          <w:color w:val="auto"/>
          <w:szCs w:val="32"/>
          <w:lang w:val="en-US" w:eastAsia="zh-CN"/>
        </w:rPr>
        <w:t>艾星星，男</w:t>
      </w:r>
      <w:r>
        <w:rPr>
          <w:rFonts w:hint="eastAsia" w:ascii="仿宋_GB2312"/>
          <w:color w:val="auto"/>
          <w:szCs w:val="32"/>
          <w:lang w:eastAsia="zh-CN"/>
        </w:rPr>
        <w:t>，19</w:t>
      </w:r>
      <w:r>
        <w:rPr>
          <w:rFonts w:hint="eastAsia" w:ascii="仿宋_GB2312"/>
          <w:color w:val="auto"/>
          <w:szCs w:val="32"/>
          <w:lang w:val="en-US" w:eastAsia="zh-CN"/>
        </w:rPr>
        <w:t>89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</w:t>
      </w:r>
      <w:r>
        <w:rPr>
          <w:rFonts w:hint="eastAsia" w:ascii="仿宋_GB2312"/>
          <w:color w:val="auto"/>
          <w:szCs w:val="32"/>
          <w:lang w:eastAsia="zh-CN"/>
        </w:rPr>
        <w:t>日出生，</w:t>
      </w:r>
      <w:r>
        <w:rPr>
          <w:rFonts w:hint="eastAsia" w:ascii="仿宋_GB2312"/>
          <w:color w:val="auto"/>
          <w:szCs w:val="32"/>
          <w:lang w:val="en-US" w:eastAsia="zh-CN"/>
        </w:rPr>
        <w:t>汉</w:t>
      </w:r>
      <w:r>
        <w:rPr>
          <w:rFonts w:hint="eastAsia" w:ascii="仿宋_GB2312"/>
          <w:color w:val="auto"/>
          <w:szCs w:val="32"/>
          <w:lang w:eastAsia="zh-CN"/>
        </w:rPr>
        <w:t>族，</w:t>
      </w:r>
      <w:r>
        <w:rPr>
          <w:rFonts w:hint="eastAsia" w:ascii="仿宋_GB2312"/>
          <w:color w:val="auto"/>
          <w:szCs w:val="32"/>
          <w:lang w:val="en-US" w:eastAsia="zh-CN"/>
        </w:rPr>
        <w:t>中专文化，户籍所在地湖南省长沙市望城区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val="en-US" w:eastAsia="zh-CN"/>
        </w:rPr>
        <w:t>，捕前系无业。现在福建省武夷山监狱五监区（大队）十四分监区（中队）服刑。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福建省</w:t>
      </w:r>
      <w:r>
        <w:rPr>
          <w:rFonts w:hint="eastAsia" w:ascii="仿宋_GB2312"/>
          <w:color w:val="auto"/>
          <w:szCs w:val="32"/>
          <w:lang w:val="en-US" w:eastAsia="zh-CN"/>
        </w:rPr>
        <w:t>福州市中级</w:t>
      </w:r>
      <w:r>
        <w:rPr>
          <w:rFonts w:hint="eastAsia" w:ascii="仿宋_GB2312"/>
          <w:color w:val="auto"/>
          <w:szCs w:val="32"/>
          <w:lang w:eastAsia="zh-CN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12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9</w:t>
      </w:r>
      <w:r>
        <w:rPr>
          <w:rFonts w:hint="eastAsia" w:ascii="仿宋_GB2312"/>
          <w:color w:val="auto"/>
          <w:szCs w:val="32"/>
          <w:lang w:eastAsia="zh-CN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  <w:lang w:eastAsia="zh-CN"/>
        </w:rPr>
        <w:t>）闽</w:t>
      </w:r>
      <w:r>
        <w:rPr>
          <w:rFonts w:hint="eastAsia" w:ascii="仿宋_GB2312"/>
          <w:color w:val="auto"/>
          <w:szCs w:val="32"/>
          <w:lang w:val="en-US" w:eastAsia="zh-CN"/>
        </w:rPr>
        <w:t>01</w:t>
      </w:r>
      <w:r>
        <w:rPr>
          <w:rFonts w:hint="eastAsia" w:ascii="仿宋_GB2312"/>
          <w:color w:val="auto"/>
          <w:szCs w:val="32"/>
          <w:lang w:eastAsia="zh-CN"/>
        </w:rPr>
        <w:t>刑初</w:t>
      </w:r>
      <w:r>
        <w:rPr>
          <w:rFonts w:hint="eastAsia" w:ascii="仿宋_GB2312"/>
          <w:color w:val="auto"/>
          <w:szCs w:val="32"/>
          <w:lang w:val="en-US" w:eastAsia="zh-CN"/>
        </w:rPr>
        <w:t>115</w:t>
      </w:r>
      <w:r>
        <w:rPr>
          <w:rFonts w:hint="eastAsia" w:ascii="仿宋_GB2312"/>
          <w:color w:val="auto"/>
          <w:szCs w:val="32"/>
          <w:lang w:eastAsia="zh-CN"/>
        </w:rPr>
        <w:t>号刑事判决，以被告人</w:t>
      </w:r>
      <w:r>
        <w:rPr>
          <w:rFonts w:hint="eastAsia" w:ascii="仿宋_GB2312"/>
          <w:color w:val="auto"/>
          <w:szCs w:val="32"/>
          <w:lang w:val="en-US" w:eastAsia="zh-CN"/>
        </w:rPr>
        <w:t>艾星星</w:t>
      </w:r>
      <w:r>
        <w:rPr>
          <w:rFonts w:hint="eastAsia" w:ascii="仿宋_GB2312"/>
          <w:color w:val="auto"/>
          <w:szCs w:val="32"/>
          <w:lang w:eastAsia="zh-CN"/>
        </w:rPr>
        <w:t>犯</w:t>
      </w:r>
      <w:r>
        <w:rPr>
          <w:rFonts w:hint="eastAsia" w:ascii="仿宋_GB2312"/>
          <w:color w:val="auto"/>
          <w:szCs w:val="32"/>
          <w:lang w:val="en-US" w:eastAsia="zh-CN"/>
        </w:rPr>
        <w:t>贩卖毒品</w:t>
      </w:r>
      <w:r>
        <w:rPr>
          <w:rFonts w:hint="eastAsia" w:ascii="仿宋_GB2312"/>
          <w:color w:val="auto"/>
          <w:szCs w:val="32"/>
          <w:lang w:eastAsia="zh-CN"/>
        </w:rPr>
        <w:t>罪，判处</w:t>
      </w:r>
      <w:r>
        <w:rPr>
          <w:rFonts w:hint="eastAsia" w:ascii="仿宋_GB2312"/>
          <w:color w:val="auto"/>
          <w:szCs w:val="32"/>
          <w:lang w:val="en-US" w:eastAsia="zh-CN"/>
        </w:rPr>
        <w:t>有期</w:t>
      </w:r>
      <w:r>
        <w:rPr>
          <w:rFonts w:hint="eastAsia" w:ascii="仿宋_GB2312"/>
          <w:color w:val="auto"/>
          <w:szCs w:val="32"/>
          <w:lang w:eastAsia="zh-CN"/>
        </w:rPr>
        <w:t>徒刑</w:t>
      </w:r>
      <w:r>
        <w:rPr>
          <w:rFonts w:hint="eastAsia" w:ascii="仿宋_GB2312"/>
          <w:color w:val="auto"/>
          <w:szCs w:val="32"/>
          <w:lang w:val="en-US" w:eastAsia="zh-CN"/>
        </w:rPr>
        <w:t>十五年，并处没收财产100000元；</w:t>
      </w:r>
      <w:r>
        <w:rPr>
          <w:rFonts w:hint="eastAsia" w:ascii="仿宋_GB2312"/>
          <w:color w:val="auto"/>
          <w:szCs w:val="32"/>
          <w:lang w:eastAsia="zh-CN"/>
        </w:rPr>
        <w:t>犯</w:t>
      </w:r>
      <w:r>
        <w:rPr>
          <w:rFonts w:hint="eastAsia" w:ascii="仿宋_GB2312"/>
          <w:color w:val="auto"/>
          <w:szCs w:val="32"/>
          <w:lang w:val="en-US" w:eastAsia="zh-CN"/>
        </w:rPr>
        <w:t>洗钱</w:t>
      </w:r>
      <w:r>
        <w:rPr>
          <w:rFonts w:hint="eastAsia" w:ascii="仿宋_GB2312"/>
          <w:color w:val="auto"/>
          <w:szCs w:val="32"/>
          <w:lang w:eastAsia="zh-CN"/>
        </w:rPr>
        <w:t>罪，判处</w:t>
      </w:r>
      <w:r>
        <w:rPr>
          <w:rFonts w:hint="eastAsia" w:ascii="仿宋_GB2312"/>
          <w:color w:val="auto"/>
          <w:szCs w:val="32"/>
          <w:lang w:val="en-US" w:eastAsia="zh-CN"/>
        </w:rPr>
        <w:t>有期</w:t>
      </w:r>
      <w:r>
        <w:rPr>
          <w:rFonts w:hint="eastAsia" w:ascii="仿宋_GB2312"/>
          <w:color w:val="auto"/>
          <w:szCs w:val="32"/>
          <w:lang w:eastAsia="zh-CN"/>
        </w:rPr>
        <w:t>徒刑</w:t>
      </w:r>
      <w:r>
        <w:rPr>
          <w:rFonts w:hint="eastAsia" w:ascii="仿宋_GB2312"/>
          <w:color w:val="auto"/>
          <w:szCs w:val="32"/>
          <w:lang w:val="en-US" w:eastAsia="zh-CN"/>
        </w:rPr>
        <w:t>六个月，并处罚金3000元。数罪并罚，决定执行有期徒刑十五年三个月，并处没收财产100000元，罚金3000元。继续向被告人追缴毒资2500元，予以没收，上缴国库。被告人不服，提出上诉。福建省高级人民法院于2023年9月7日作出（2023）闽刑终6号刑事判决，一、维持福建省福州市中级人民法院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  <w:lang w:eastAsia="zh-CN"/>
        </w:rPr>
        <w:t>）闽</w:t>
      </w:r>
      <w:r>
        <w:rPr>
          <w:rFonts w:hint="eastAsia" w:ascii="仿宋_GB2312"/>
          <w:color w:val="auto"/>
          <w:szCs w:val="32"/>
          <w:lang w:val="en-US" w:eastAsia="zh-CN"/>
        </w:rPr>
        <w:t>01</w:t>
      </w:r>
      <w:r>
        <w:rPr>
          <w:rFonts w:hint="eastAsia" w:ascii="仿宋_GB2312"/>
          <w:color w:val="auto"/>
          <w:szCs w:val="32"/>
          <w:lang w:eastAsia="zh-CN"/>
        </w:rPr>
        <w:t>刑初</w:t>
      </w:r>
      <w:r>
        <w:rPr>
          <w:rFonts w:hint="eastAsia" w:ascii="仿宋_GB2312"/>
          <w:color w:val="auto"/>
          <w:szCs w:val="32"/>
          <w:lang w:val="en-US" w:eastAsia="zh-CN"/>
        </w:rPr>
        <w:t>115</w:t>
      </w:r>
      <w:r>
        <w:rPr>
          <w:rFonts w:hint="eastAsia" w:ascii="仿宋_GB2312"/>
          <w:color w:val="auto"/>
          <w:szCs w:val="32"/>
          <w:lang w:eastAsia="zh-CN"/>
        </w:rPr>
        <w:t>号刑事判决</w:t>
      </w:r>
      <w:r>
        <w:rPr>
          <w:rFonts w:hint="eastAsia" w:ascii="仿宋_GB2312"/>
          <w:color w:val="auto"/>
          <w:szCs w:val="32"/>
          <w:lang w:val="en-US" w:eastAsia="zh-CN"/>
        </w:rPr>
        <w:t>的第四项，即对被告人艾星星违法所得的财物的刑事判决。二、撤销福建省福州市中级人民法院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  <w:lang w:eastAsia="zh-CN"/>
        </w:rPr>
        <w:t>）闽</w:t>
      </w:r>
      <w:r>
        <w:rPr>
          <w:rFonts w:hint="eastAsia" w:ascii="仿宋_GB2312"/>
          <w:color w:val="auto"/>
          <w:szCs w:val="32"/>
          <w:lang w:val="en-US" w:eastAsia="zh-CN"/>
        </w:rPr>
        <w:t>01</w:t>
      </w:r>
      <w:r>
        <w:rPr>
          <w:rFonts w:hint="eastAsia" w:ascii="仿宋_GB2312"/>
          <w:color w:val="auto"/>
          <w:szCs w:val="32"/>
          <w:lang w:eastAsia="zh-CN"/>
        </w:rPr>
        <w:t>刑初</w:t>
      </w:r>
      <w:r>
        <w:rPr>
          <w:rFonts w:hint="eastAsia" w:ascii="仿宋_GB2312"/>
          <w:color w:val="auto"/>
          <w:szCs w:val="32"/>
          <w:lang w:val="en-US" w:eastAsia="zh-CN"/>
        </w:rPr>
        <w:t>115</w:t>
      </w:r>
      <w:r>
        <w:rPr>
          <w:rFonts w:hint="eastAsia" w:ascii="仿宋_GB2312"/>
          <w:color w:val="auto"/>
          <w:szCs w:val="32"/>
          <w:lang w:eastAsia="zh-CN"/>
        </w:rPr>
        <w:t>号刑事判决</w:t>
      </w:r>
      <w:r>
        <w:rPr>
          <w:rFonts w:hint="eastAsia" w:ascii="仿宋_GB2312"/>
          <w:color w:val="auto"/>
          <w:szCs w:val="32"/>
          <w:lang w:val="en-US" w:eastAsia="zh-CN"/>
        </w:rPr>
        <w:t>的第一项，即对被告人艾星星的刑事判决。三、上诉人艾星星</w:t>
      </w:r>
      <w:r>
        <w:rPr>
          <w:rFonts w:hint="eastAsia" w:ascii="仿宋_GB2312"/>
          <w:color w:val="auto"/>
          <w:szCs w:val="32"/>
          <w:lang w:eastAsia="zh-CN"/>
        </w:rPr>
        <w:t>犯</w:t>
      </w:r>
      <w:r>
        <w:rPr>
          <w:rFonts w:hint="eastAsia" w:ascii="仿宋_GB2312"/>
          <w:color w:val="auto"/>
          <w:szCs w:val="32"/>
          <w:lang w:val="en-US" w:eastAsia="zh-CN"/>
        </w:rPr>
        <w:t>贩卖、运输毒品</w:t>
      </w:r>
      <w:r>
        <w:rPr>
          <w:rFonts w:hint="eastAsia" w:ascii="仿宋_GB2312"/>
          <w:color w:val="auto"/>
          <w:szCs w:val="32"/>
          <w:lang w:eastAsia="zh-CN"/>
        </w:rPr>
        <w:t>罪，判处</w:t>
      </w:r>
      <w:r>
        <w:rPr>
          <w:rFonts w:hint="eastAsia" w:ascii="仿宋_GB2312"/>
          <w:color w:val="auto"/>
          <w:szCs w:val="32"/>
          <w:lang w:val="en-US" w:eastAsia="zh-CN"/>
        </w:rPr>
        <w:t>有期</w:t>
      </w:r>
      <w:r>
        <w:rPr>
          <w:rFonts w:hint="eastAsia" w:ascii="仿宋_GB2312"/>
          <w:color w:val="auto"/>
          <w:szCs w:val="32"/>
          <w:lang w:eastAsia="zh-CN"/>
        </w:rPr>
        <w:t>徒刑</w:t>
      </w:r>
      <w:r>
        <w:rPr>
          <w:rFonts w:hint="eastAsia" w:ascii="仿宋_GB2312"/>
          <w:color w:val="auto"/>
          <w:szCs w:val="32"/>
          <w:lang w:val="en-US" w:eastAsia="zh-CN"/>
        </w:rPr>
        <w:t>十五年，并处没收财产100000元；</w:t>
      </w:r>
      <w:r>
        <w:rPr>
          <w:rFonts w:hint="eastAsia" w:ascii="仿宋_GB2312"/>
          <w:color w:val="auto"/>
          <w:szCs w:val="32"/>
          <w:lang w:eastAsia="zh-CN"/>
        </w:rPr>
        <w:t>犯</w:t>
      </w:r>
      <w:r>
        <w:rPr>
          <w:rFonts w:hint="eastAsia" w:ascii="仿宋_GB2312"/>
          <w:color w:val="auto"/>
          <w:szCs w:val="32"/>
          <w:lang w:val="en-US" w:eastAsia="zh-CN"/>
        </w:rPr>
        <w:t>洗钱</w:t>
      </w:r>
      <w:r>
        <w:rPr>
          <w:rFonts w:hint="eastAsia" w:ascii="仿宋_GB2312"/>
          <w:color w:val="auto"/>
          <w:szCs w:val="32"/>
          <w:lang w:eastAsia="zh-CN"/>
        </w:rPr>
        <w:t>罪，判处</w:t>
      </w:r>
      <w:r>
        <w:rPr>
          <w:rFonts w:hint="eastAsia" w:ascii="仿宋_GB2312"/>
          <w:color w:val="auto"/>
          <w:szCs w:val="32"/>
          <w:lang w:val="en-US" w:eastAsia="zh-CN"/>
        </w:rPr>
        <w:t>有期</w:t>
      </w:r>
      <w:r>
        <w:rPr>
          <w:rFonts w:hint="eastAsia" w:ascii="仿宋_GB2312"/>
          <w:color w:val="auto"/>
          <w:szCs w:val="32"/>
          <w:lang w:eastAsia="zh-CN"/>
        </w:rPr>
        <w:t>徒刑</w:t>
      </w:r>
      <w:r>
        <w:rPr>
          <w:rFonts w:hint="eastAsia" w:ascii="仿宋_GB2312"/>
          <w:color w:val="auto"/>
          <w:szCs w:val="32"/>
          <w:lang w:val="en-US" w:eastAsia="zh-CN"/>
        </w:rPr>
        <w:t>六个月，并处罚金3000元。数罪并罚，决定执行有期徒刑十五年三个月，并处没收财产100000元，罚金3000元。</w:t>
      </w:r>
      <w:r>
        <w:rPr>
          <w:rFonts w:hint="eastAsia" w:ascii="仿宋_GB2312"/>
          <w:color w:val="auto"/>
          <w:szCs w:val="32"/>
          <w:lang w:eastAsia="zh-CN"/>
        </w:rPr>
        <w:t>判决发生法律效力后，于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Cs w:val="32"/>
          <w:lang w:eastAsia="zh-CN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  <w:lang w:eastAsia="zh-CN"/>
        </w:rPr>
        <w:t>监狱执行（刑期自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  <w:lang w:eastAsia="zh-CN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2037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7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12</w:t>
      </w:r>
      <w:r>
        <w:rPr>
          <w:rFonts w:hint="eastAsia" w:ascii="仿宋_GB2312"/>
          <w:color w:val="auto"/>
          <w:szCs w:val="32"/>
          <w:lang w:eastAsia="zh-CN"/>
        </w:rPr>
        <w:t>日止）。</w:t>
      </w:r>
      <w:r>
        <w:rPr>
          <w:rFonts w:hint="eastAsia" w:ascii="仿宋_GB2312"/>
          <w:color w:val="auto"/>
          <w:szCs w:val="32"/>
          <w:lang w:val="en-US" w:eastAsia="zh-CN"/>
        </w:rPr>
        <w:t>现</w:t>
      </w:r>
      <w:r>
        <w:rPr>
          <w:rFonts w:hint="eastAsia" w:ascii="仿宋_GB2312"/>
          <w:color w:val="auto"/>
          <w:szCs w:val="32"/>
          <w:lang w:eastAsia="zh-CN"/>
        </w:rPr>
        <w:t>属</w:t>
      </w:r>
      <w:r>
        <w:rPr>
          <w:rFonts w:hint="eastAsia" w:ascii="仿宋_GB2312"/>
          <w:color w:val="auto"/>
          <w:szCs w:val="32"/>
          <w:lang w:val="en-US" w:eastAsia="zh-CN"/>
        </w:rPr>
        <w:t>普管</w:t>
      </w:r>
      <w:r>
        <w:rPr>
          <w:rFonts w:hint="eastAsia" w:ascii="仿宋_GB2312"/>
          <w:color w:val="auto"/>
          <w:szCs w:val="32"/>
          <w:lang w:eastAsia="zh-CN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该犯</w:t>
      </w:r>
      <w:r>
        <w:rPr>
          <w:rFonts w:hint="eastAsia" w:ascii="仿宋_GB2312"/>
          <w:color w:val="auto"/>
          <w:szCs w:val="32"/>
          <w:lang w:val="zh-CN" w:eastAsia="zh-CN"/>
        </w:rPr>
        <w:t>自入监以来</w:t>
      </w:r>
      <w:r>
        <w:rPr>
          <w:rFonts w:hint="eastAsia" w:ascii="仿宋_GB2312"/>
          <w:color w:val="auto"/>
          <w:szCs w:val="32"/>
          <w:lang w:eastAsia="zh-CN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认罪悔罪：</w:t>
      </w:r>
      <w:r>
        <w:rPr>
          <w:rFonts w:hint="eastAsia" w:ascii="仿宋_GB2312"/>
          <w:color w:val="auto"/>
          <w:szCs w:val="32"/>
          <w:lang w:val="en-US" w:eastAsia="zh-CN"/>
        </w:rPr>
        <w:t>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zh-CN"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zh-CN" w:eastAsia="zh-CN"/>
        </w:rPr>
      </w:pPr>
      <w:r>
        <w:rPr>
          <w:rFonts w:hint="eastAsia" w:ascii="仿宋_GB2312"/>
          <w:color w:val="auto"/>
          <w:szCs w:val="32"/>
          <w:lang w:val="zh-CN" w:eastAsia="zh-CN"/>
        </w:rPr>
        <w:t>学习情况：能参加</w:t>
      </w:r>
      <w:r>
        <w:rPr>
          <w:rFonts w:hint="eastAsia" w:ascii="仿宋_GB2312"/>
          <w:color w:val="auto"/>
          <w:szCs w:val="32"/>
          <w:lang w:eastAsia="zh-CN"/>
        </w:rPr>
        <w:t>思想、文化、职业技术</w:t>
      </w:r>
      <w:r>
        <w:rPr>
          <w:rFonts w:hint="eastAsia" w:ascii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/>
          <w:color w:val="auto"/>
          <w:szCs w:val="32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zh-CN" w:eastAsia="zh-CN"/>
        </w:rPr>
      </w:pPr>
      <w:r>
        <w:rPr>
          <w:rFonts w:hint="eastAsia" w:ascii="仿宋_GB2312"/>
          <w:color w:val="auto"/>
          <w:szCs w:val="32"/>
          <w:lang w:val="zh-CN" w:eastAsia="zh-CN"/>
        </w:rPr>
        <w:t>劳动改造：能参加劳动，努力完成</w:t>
      </w:r>
      <w:r>
        <w:rPr>
          <w:rFonts w:hint="eastAsia" w:ascii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/>
          <w:color w:val="auto"/>
          <w:szCs w:val="32"/>
          <w:lang w:val="zh-CN" w:eastAsia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zh-CN" w:eastAsia="zh-CN"/>
        </w:rPr>
        <w:t>奖惩情况：</w:t>
      </w:r>
      <w:r>
        <w:rPr>
          <w:rFonts w:hint="eastAsia" w:ascii="仿宋_GB2312"/>
          <w:color w:val="auto"/>
          <w:szCs w:val="32"/>
          <w:lang w:val="en-US" w:eastAsia="zh-CN"/>
        </w:rPr>
        <w:t>该犯考核期2023年10月10日至2026年3月累计获考核积分2790.6分，表扬4次。</w:t>
      </w:r>
      <w:r>
        <w:rPr>
          <w:rFonts w:hint="default" w:ascii="仿宋_GB2312"/>
          <w:color w:val="auto"/>
          <w:szCs w:val="32"/>
          <w:lang w:val="en-US" w:eastAsia="zh-CN"/>
        </w:rPr>
        <w:t>考核期内</w:t>
      </w:r>
      <w:r>
        <w:rPr>
          <w:rFonts w:hint="eastAsia" w:ascii="仿宋_GB2312"/>
          <w:color w:val="auto"/>
          <w:szCs w:val="32"/>
          <w:lang w:val="en-US" w:eastAsia="zh-CN"/>
        </w:rPr>
        <w:t>无</w:t>
      </w:r>
      <w:r>
        <w:rPr>
          <w:rFonts w:hint="default" w:ascii="仿宋_GB2312"/>
          <w:color w:val="auto"/>
          <w:szCs w:val="32"/>
          <w:lang w:val="en-US" w:eastAsia="zh-CN"/>
        </w:rPr>
        <w:t>违规</w:t>
      </w:r>
      <w:r>
        <w:rPr>
          <w:rFonts w:hint="eastAsia" w:ascii="仿宋_GB2312"/>
          <w:color w:val="auto"/>
          <w:szCs w:val="32"/>
          <w:lang w:val="en-US" w:eastAsia="zh-CN"/>
        </w:rPr>
        <w:t>扣分</w:t>
      </w:r>
      <w:r>
        <w:rPr>
          <w:rFonts w:hint="default" w:ascii="仿宋_GB2312"/>
          <w:color w:val="auto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default" w:ascii="仿宋_GB2312"/>
          <w:color w:val="auto"/>
          <w:szCs w:val="32"/>
          <w:lang w:val="en-US" w:eastAsia="zh-CN"/>
        </w:rPr>
        <w:t>该犯原判财产性判项已履行</w:t>
      </w:r>
      <w:r>
        <w:rPr>
          <w:rFonts w:hint="eastAsia" w:ascii="仿宋_GB2312"/>
          <w:color w:val="auto"/>
          <w:szCs w:val="32"/>
          <w:lang w:val="en-US" w:eastAsia="zh-CN"/>
        </w:rPr>
        <w:t>105500</w:t>
      </w:r>
      <w:r>
        <w:rPr>
          <w:rFonts w:hint="default" w:ascii="仿宋_GB2312"/>
          <w:color w:val="auto"/>
          <w:szCs w:val="32"/>
          <w:lang w:val="en-US" w:eastAsia="zh-CN"/>
        </w:rPr>
        <w:t>元，</w:t>
      </w:r>
      <w:r>
        <w:rPr>
          <w:rFonts w:hint="eastAsia" w:ascii="仿宋_GB2312"/>
          <w:color w:val="auto"/>
          <w:szCs w:val="32"/>
          <w:lang w:val="en-US" w:eastAsia="zh-CN"/>
        </w:rPr>
        <w:t>本次提请向福建省福州市中级人民法院缴纳罚没款105500元，财产性判项已履行完毕。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color w:val="auto"/>
          <w:kern w:val="32"/>
          <w:sz w:val="32"/>
          <w:szCs w:val="32"/>
          <w:lang w:val="en-US" w:eastAsia="zh-CN" w:bidi="ar-SA"/>
        </w:rPr>
        <w:t>该犯系破坏金融管理秩序犯罪罪犯，属于从严掌握减刑对象。因此提请减刑幅度扣减</w:t>
      </w:r>
      <w:r>
        <w:rPr>
          <w:rFonts w:hint="eastAsia" w:ascii="仿宋_GB2312" w:hAnsi="仿宋" w:cs="宋体"/>
          <w:color w:val="auto"/>
          <w:kern w:val="32"/>
          <w:sz w:val="32"/>
          <w:szCs w:val="32"/>
          <w:lang w:val="en-US" w:eastAsia="zh-CN" w:bidi="ar-SA"/>
        </w:rPr>
        <w:t>一</w:t>
      </w:r>
      <w:r>
        <w:rPr>
          <w:rFonts w:hint="eastAsia" w:ascii="仿宋_GB2312" w:hAnsi="仿宋" w:eastAsia="仿宋_GB2312" w:cs="宋体"/>
          <w:color w:val="auto"/>
          <w:kern w:val="32"/>
          <w:sz w:val="32"/>
          <w:szCs w:val="32"/>
          <w:lang w:val="en-US" w:eastAsia="zh-CN" w:bidi="ar-SA"/>
        </w:rPr>
        <w:t>个月</w:t>
      </w:r>
      <w:r>
        <w:rPr>
          <w:rFonts w:hint="eastAsia" w:ascii="仿宋_GB2312" w:hAnsi="仿宋" w:eastAsia="仿宋_GB2312" w:cs="宋体"/>
          <w:color w:val="auto"/>
          <w:kern w:val="32"/>
          <w:sz w:val="32"/>
          <w:szCs w:val="32"/>
          <w:lang w:val="zh-CN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本案于</w:t>
      </w:r>
      <w:r>
        <w:rPr>
          <w:rFonts w:hint="eastAsia" w:ascii="仿宋_GB2312"/>
          <w:color w:val="auto"/>
          <w:szCs w:val="32"/>
          <w:lang w:val="en-US" w:eastAsia="zh-CN"/>
        </w:rPr>
        <w:t>2026年6月12日至2026年6月18日</w:t>
      </w:r>
      <w:r>
        <w:rPr>
          <w:rFonts w:hint="eastAsia" w:ascii="仿宋_GB2312"/>
          <w:color w:val="auto"/>
          <w:szCs w:val="32"/>
          <w:lang w:eastAsia="zh-CN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因此，依照《中华人民共和国刑法》第七十八条、第七十</w:t>
      </w:r>
      <w:r>
        <w:rPr>
          <w:rFonts w:hint="eastAsia" w:ascii="仿宋_GB2312"/>
          <w:color w:val="auto"/>
          <w:szCs w:val="32"/>
          <w:lang w:val="en-US" w:eastAsia="zh-CN"/>
        </w:rPr>
        <w:t>九</w:t>
      </w:r>
      <w:r>
        <w:rPr>
          <w:rFonts w:hint="eastAsia" w:ascii="仿宋_GB2312"/>
          <w:color w:val="auto"/>
          <w:szCs w:val="32"/>
          <w:lang w:eastAsia="zh-CN"/>
        </w:rPr>
        <w:t>条《中华人民共和国刑事诉讼法》第二百七十三条第二款，《中华人民共和国监狱法》第二十九条的规定，建议对罪犯</w:t>
      </w:r>
      <w:r>
        <w:rPr>
          <w:rFonts w:hint="eastAsia" w:ascii="仿宋_GB2312"/>
          <w:color w:val="auto"/>
          <w:szCs w:val="32"/>
          <w:lang w:val="en-US" w:eastAsia="zh-CN"/>
        </w:rPr>
        <w:t>艾星星</w:t>
      </w:r>
      <w:r>
        <w:rPr>
          <w:rFonts w:hint="eastAsia" w:ascii="仿宋_GB2312"/>
          <w:color w:val="auto"/>
          <w:szCs w:val="32"/>
          <w:lang w:eastAsia="zh-CN"/>
        </w:rPr>
        <w:t>予以减刑</w:t>
      </w:r>
      <w:r>
        <w:rPr>
          <w:rFonts w:hint="eastAsia" w:ascii="仿宋_GB2312"/>
          <w:color w:val="auto"/>
          <w:szCs w:val="32"/>
          <w:lang w:val="en-US" w:eastAsia="zh-CN"/>
        </w:rPr>
        <w:t>六</w:t>
      </w:r>
      <w:r>
        <w:rPr>
          <w:rFonts w:hint="eastAsia" w:ascii="仿宋_GB2312"/>
          <w:color w:val="auto"/>
          <w:szCs w:val="32"/>
          <w:lang w:eastAsia="zh-CN"/>
        </w:rPr>
        <w:t>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-48" w:rightChars="-15" w:firstLine="0" w:firstLineChars="0"/>
        <w:jc w:val="both"/>
        <w:textAlignment w:val="auto"/>
        <w:outlineLvl w:val="9"/>
        <w:rPr>
          <w:rFonts w:hint="eastAsia"/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南平市</w:t>
      </w:r>
      <w:r>
        <w:rPr>
          <w:rFonts w:hint="eastAsia"/>
          <w:color w:val="auto"/>
          <w:szCs w:val="32"/>
        </w:rPr>
        <w:t>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val="en-US" w:eastAsia="zh-CN"/>
        </w:rPr>
        <w:t>艾星星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val="en-US"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  <w:lang w:val="en-US" w:eastAsia="zh-CN"/>
        </w:rPr>
        <w:t xml:space="preserve">   </w:t>
      </w: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武夷山</w:t>
      </w:r>
      <w:r>
        <w:rPr>
          <w:rFonts w:hint="eastAsia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1280" w:rightChars="400"/>
        <w:jc w:val="right"/>
        <w:textAlignment w:val="auto"/>
      </w:pP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22</w:t>
      </w:r>
      <w:r>
        <w:rPr>
          <w:rFonts w:hint="eastAsia"/>
          <w:color w:val="auto"/>
          <w:szCs w:val="32"/>
        </w:rPr>
        <w:t>日</w:t>
      </w: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728C7"/>
    <w:rsid w:val="02B45762"/>
    <w:rsid w:val="03BC14C2"/>
    <w:rsid w:val="04070F8E"/>
    <w:rsid w:val="06882CEA"/>
    <w:rsid w:val="07697416"/>
    <w:rsid w:val="08821C39"/>
    <w:rsid w:val="0A8B625D"/>
    <w:rsid w:val="0EA002CA"/>
    <w:rsid w:val="0EE4454F"/>
    <w:rsid w:val="0F3B7C50"/>
    <w:rsid w:val="0FB70159"/>
    <w:rsid w:val="0FDD0B2F"/>
    <w:rsid w:val="112E4B8A"/>
    <w:rsid w:val="119A6202"/>
    <w:rsid w:val="11E640B7"/>
    <w:rsid w:val="1251536B"/>
    <w:rsid w:val="16D163F9"/>
    <w:rsid w:val="178674BC"/>
    <w:rsid w:val="17B7646C"/>
    <w:rsid w:val="19DC193D"/>
    <w:rsid w:val="1AAD2585"/>
    <w:rsid w:val="1C844E03"/>
    <w:rsid w:val="1CB77A75"/>
    <w:rsid w:val="1CE35050"/>
    <w:rsid w:val="1CF94A9D"/>
    <w:rsid w:val="1D4E1A5E"/>
    <w:rsid w:val="1DD02306"/>
    <w:rsid w:val="1E77594A"/>
    <w:rsid w:val="210F263F"/>
    <w:rsid w:val="222457A1"/>
    <w:rsid w:val="22A50C60"/>
    <w:rsid w:val="232B2088"/>
    <w:rsid w:val="23381655"/>
    <w:rsid w:val="246556FA"/>
    <w:rsid w:val="250311D4"/>
    <w:rsid w:val="267B364D"/>
    <w:rsid w:val="29651FF9"/>
    <w:rsid w:val="29E74FEE"/>
    <w:rsid w:val="29FE3304"/>
    <w:rsid w:val="2C8A0AB2"/>
    <w:rsid w:val="2C8A27D9"/>
    <w:rsid w:val="2CD574C2"/>
    <w:rsid w:val="2DA020E4"/>
    <w:rsid w:val="2ED319AB"/>
    <w:rsid w:val="2EFE4EEF"/>
    <w:rsid w:val="2F0A51C2"/>
    <w:rsid w:val="2F375F4F"/>
    <w:rsid w:val="320E0839"/>
    <w:rsid w:val="338CBD3C"/>
    <w:rsid w:val="341E4379"/>
    <w:rsid w:val="37376172"/>
    <w:rsid w:val="375F39C5"/>
    <w:rsid w:val="377D19E8"/>
    <w:rsid w:val="379F34F5"/>
    <w:rsid w:val="39614AE2"/>
    <w:rsid w:val="39FB37B1"/>
    <w:rsid w:val="3A82552F"/>
    <w:rsid w:val="3ACA2FFA"/>
    <w:rsid w:val="3B182BA8"/>
    <w:rsid w:val="3D3A39DF"/>
    <w:rsid w:val="3E036E74"/>
    <w:rsid w:val="3FFE0905"/>
    <w:rsid w:val="4068186C"/>
    <w:rsid w:val="41E554B1"/>
    <w:rsid w:val="4239675C"/>
    <w:rsid w:val="426D62FB"/>
    <w:rsid w:val="4360192D"/>
    <w:rsid w:val="43A40AB8"/>
    <w:rsid w:val="45145354"/>
    <w:rsid w:val="452546D8"/>
    <w:rsid w:val="453306A8"/>
    <w:rsid w:val="469559DB"/>
    <w:rsid w:val="48351C89"/>
    <w:rsid w:val="488870F8"/>
    <w:rsid w:val="48AC3534"/>
    <w:rsid w:val="48E5557E"/>
    <w:rsid w:val="48E86422"/>
    <w:rsid w:val="4B046B60"/>
    <w:rsid w:val="4B357583"/>
    <w:rsid w:val="4D9C2E7A"/>
    <w:rsid w:val="4DBF2D86"/>
    <w:rsid w:val="504F2CF3"/>
    <w:rsid w:val="55354C29"/>
    <w:rsid w:val="55A776C3"/>
    <w:rsid w:val="570F3B0A"/>
    <w:rsid w:val="572A26C5"/>
    <w:rsid w:val="58133AAC"/>
    <w:rsid w:val="586C6112"/>
    <w:rsid w:val="58E1265B"/>
    <w:rsid w:val="5A642FBD"/>
    <w:rsid w:val="5BBD2AAC"/>
    <w:rsid w:val="5CD36896"/>
    <w:rsid w:val="5D0E512D"/>
    <w:rsid w:val="5D6E3EB7"/>
    <w:rsid w:val="5D7F7D75"/>
    <w:rsid w:val="5F293D17"/>
    <w:rsid w:val="5F6B2DFD"/>
    <w:rsid w:val="5FDA5A49"/>
    <w:rsid w:val="627F2086"/>
    <w:rsid w:val="62CA272D"/>
    <w:rsid w:val="62F0529F"/>
    <w:rsid w:val="636F5D39"/>
    <w:rsid w:val="63B01737"/>
    <w:rsid w:val="63B3300F"/>
    <w:rsid w:val="65237E49"/>
    <w:rsid w:val="689E76CB"/>
    <w:rsid w:val="6B0B4465"/>
    <w:rsid w:val="6BC86627"/>
    <w:rsid w:val="6C4F66B7"/>
    <w:rsid w:val="6C88364A"/>
    <w:rsid w:val="6CE220DC"/>
    <w:rsid w:val="6CF90F54"/>
    <w:rsid w:val="6D037745"/>
    <w:rsid w:val="6E147124"/>
    <w:rsid w:val="6E821609"/>
    <w:rsid w:val="6E967EBF"/>
    <w:rsid w:val="6ED61FBC"/>
    <w:rsid w:val="6ED87A08"/>
    <w:rsid w:val="6F111BCE"/>
    <w:rsid w:val="6F8A17C7"/>
    <w:rsid w:val="70197E2F"/>
    <w:rsid w:val="71E04E9C"/>
    <w:rsid w:val="73783AA1"/>
    <w:rsid w:val="75F32F1D"/>
    <w:rsid w:val="76235A37"/>
    <w:rsid w:val="766B2704"/>
    <w:rsid w:val="76A30385"/>
    <w:rsid w:val="775B486D"/>
    <w:rsid w:val="77FE3FAB"/>
    <w:rsid w:val="78181C60"/>
    <w:rsid w:val="78215339"/>
    <w:rsid w:val="79EB33FD"/>
    <w:rsid w:val="7BF97417"/>
    <w:rsid w:val="7CA95EC6"/>
    <w:rsid w:val="7D265CEC"/>
    <w:rsid w:val="7D545ED4"/>
    <w:rsid w:val="7D9C52E3"/>
    <w:rsid w:val="7DDB7EAC"/>
    <w:rsid w:val="7E1C170B"/>
    <w:rsid w:val="BFAFFDEF"/>
    <w:rsid w:val="E9FFD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2024-01-07T22:58:00Z</dcterms:created>
  <dc:creator>Administrator</dc:creator>
  <cp:lastModifiedBy>uosuser</cp:lastModifiedBy>
  <cp:lastPrinted>2026-05-23T23:35:00Z</cp:lastPrinted>
  <dcterms:modified xsi:type="dcterms:W3CDTF">2026-06-18T20:09:14Z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DA87062AAFF886BA167D226AA55BE23A</vt:lpwstr>
  </property>
</Properties>
</file>