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391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罪犯</w:t>
      </w:r>
      <w:r>
        <w:rPr>
          <w:rFonts w:hint="eastAsia" w:ascii="仿宋_GB2312"/>
          <w:color w:val="auto"/>
          <w:sz w:val="32"/>
          <w:szCs w:val="32"/>
          <w:lang w:eastAsia="zh-CN"/>
        </w:rPr>
        <w:t>彭木章</w:t>
      </w:r>
      <w:r>
        <w:rPr>
          <w:rFonts w:hint="eastAsia" w:ascii="仿宋_GB2312"/>
          <w:color w:val="auto"/>
          <w:sz w:val="32"/>
          <w:szCs w:val="32"/>
        </w:rPr>
        <w:fldChar w:fldCharType="begin"/>
      </w:r>
      <w:r>
        <w:rPr>
          <w:rFonts w:hint="eastAsia" w:ascii="仿宋_GB2312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 w:val="32"/>
          <w:szCs w:val="32"/>
        </w:rPr>
        <w:fldChar w:fldCharType="end"/>
      </w:r>
      <w:r>
        <w:rPr>
          <w:rFonts w:hint="eastAsia" w:ascii="仿宋_GB2312"/>
          <w:color w:val="auto"/>
          <w:sz w:val="32"/>
          <w:szCs w:val="32"/>
        </w:rPr>
        <w:t>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 w:val="32"/>
          <w:szCs w:val="32"/>
        </w:rPr>
        <w:t>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1993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 w:val="32"/>
          <w:szCs w:val="32"/>
        </w:rPr>
        <w:t>日出生，汉族，</w:t>
      </w:r>
      <w:r>
        <w:rPr>
          <w:rFonts w:hint="eastAsia" w:ascii="仿宋_GB2312"/>
          <w:color w:val="auto"/>
          <w:sz w:val="32"/>
          <w:szCs w:val="32"/>
          <w:lang w:eastAsia="zh-CN"/>
        </w:rPr>
        <w:t>中专文化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 w:val="32"/>
          <w:szCs w:val="32"/>
        </w:rPr>
        <w:t>户籍所在地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福建省福安市</w:t>
      </w:r>
      <w:bookmarkStart w:id="0" w:name="_GoBack"/>
      <w:bookmarkEnd w:id="0"/>
      <w:r>
        <w:rPr>
          <w:rFonts w:hint="eastAsia" w:ascii="仿宋_GB2312"/>
          <w:color w:val="auto"/>
          <w:sz w:val="32"/>
          <w:szCs w:val="32"/>
        </w:rPr>
        <w:t>，捕前系</w:t>
      </w:r>
      <w:r>
        <w:rPr>
          <w:rFonts w:hint="eastAsia" w:ascii="仿宋_GB2312"/>
          <w:color w:val="auto"/>
          <w:sz w:val="32"/>
          <w:szCs w:val="32"/>
          <w:lang w:eastAsia="zh-CN"/>
        </w:rPr>
        <w:t>务工。</w:t>
      </w:r>
      <w:r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  <w:lang w:eastAsia="zh-CN"/>
        </w:rPr>
        <w:t>福建省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宁德</w:t>
      </w:r>
      <w:r>
        <w:rPr>
          <w:rFonts w:hint="eastAsia" w:ascii="仿宋_GB2312"/>
          <w:color w:val="auto"/>
          <w:sz w:val="32"/>
          <w:szCs w:val="32"/>
          <w:lang w:eastAsia="zh-CN"/>
        </w:rPr>
        <w:t>市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中级</w:t>
      </w:r>
      <w:r>
        <w:rPr>
          <w:rFonts w:hint="eastAsia" w:ascii="仿宋_GB2312"/>
          <w:color w:val="auto"/>
          <w:sz w:val="32"/>
          <w:szCs w:val="32"/>
        </w:rPr>
        <w:t>人民法院于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 w:val="32"/>
          <w:szCs w:val="32"/>
        </w:rPr>
        <w:t>日作出（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 w:val="32"/>
          <w:szCs w:val="32"/>
        </w:rPr>
        <w:t>）</w:t>
      </w:r>
      <w:r>
        <w:rPr>
          <w:rFonts w:hint="eastAsia" w:ascii="仿宋_GB2312"/>
          <w:color w:val="auto"/>
          <w:sz w:val="32"/>
          <w:szCs w:val="32"/>
          <w:lang w:eastAsia="zh-CN"/>
        </w:rPr>
        <w:t>闽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09</w:t>
      </w:r>
      <w:r>
        <w:rPr>
          <w:rFonts w:hint="eastAsia" w:ascii="仿宋_GB2312"/>
          <w:color w:val="auto"/>
          <w:sz w:val="32"/>
          <w:szCs w:val="32"/>
        </w:rPr>
        <w:t>刑</w:t>
      </w:r>
      <w:r>
        <w:rPr>
          <w:rFonts w:hint="eastAsia" w:ascii="仿宋_GB2312"/>
          <w:color w:val="auto"/>
          <w:sz w:val="32"/>
          <w:szCs w:val="32"/>
          <w:lang w:eastAsia="zh-CN"/>
        </w:rPr>
        <w:t>初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34</w:t>
      </w:r>
      <w:r>
        <w:rPr>
          <w:rFonts w:hint="eastAsia" w:ascii="仿宋_GB2312"/>
          <w:color w:val="auto"/>
          <w:sz w:val="32"/>
          <w:szCs w:val="32"/>
        </w:rPr>
        <w:t>号刑事判决，以被告人</w:t>
      </w:r>
      <w:r>
        <w:rPr>
          <w:rFonts w:hint="eastAsia" w:ascii="仿宋_GB2312"/>
          <w:color w:val="auto"/>
          <w:sz w:val="32"/>
          <w:szCs w:val="32"/>
          <w:lang w:eastAsia="zh-CN"/>
        </w:rPr>
        <w:t>彭木章</w:t>
      </w:r>
      <w:r>
        <w:rPr>
          <w:rFonts w:hint="eastAsia" w:ascii="仿宋_GB2312"/>
          <w:color w:val="auto"/>
          <w:sz w:val="32"/>
          <w:szCs w:val="32"/>
        </w:rPr>
        <w:t>犯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抢劫</w:t>
      </w:r>
      <w:r>
        <w:rPr>
          <w:rFonts w:hint="eastAsia" w:ascii="仿宋_GB2312"/>
          <w:color w:val="auto"/>
          <w:sz w:val="32"/>
          <w:szCs w:val="32"/>
        </w:rPr>
        <w:t>罪，判处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死刑</w:t>
      </w:r>
      <w:r>
        <w:rPr>
          <w:rFonts w:hint="eastAsia" w:ascii="仿宋_GB2312"/>
          <w:color w:val="auto"/>
          <w:sz w:val="32"/>
          <w:szCs w:val="32"/>
        </w:rPr>
        <w:t>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缓期二年执行，剥夺政治权利终身，</w:t>
      </w:r>
      <w:r>
        <w:rPr>
          <w:rFonts w:hint="eastAsia" w:ascii="仿宋_GB2312"/>
          <w:color w:val="auto"/>
          <w:sz w:val="32"/>
          <w:szCs w:val="32"/>
          <w:lang w:eastAsia="zh-CN"/>
        </w:rPr>
        <w:t>并处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没收个人全部财产</w:t>
      </w:r>
      <w:r>
        <w:rPr>
          <w:rFonts w:hint="eastAsia" w:ascii="仿宋_GB2312"/>
          <w:color w:val="auto"/>
          <w:sz w:val="32"/>
          <w:szCs w:val="32"/>
          <w:lang w:eastAsia="zh-CN"/>
        </w:rPr>
        <w:t>。宣判后，在法定期限内没有上诉，抗诉。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福建省高级人民法院于2018年4月17日作出（2018）闽刑核79501148号刑事裁定，核准宁德市中级人民法院（2017）闽09刑初34号以抢劫罪判处被告人彭木章死刑，缓期二年执行，剥夺政治权利终身，并处没收个人全部财产的刑事判决。死刑缓期二年执行计算日期为2018年4月27日至2020年4月26日。2018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 w:val="32"/>
          <w:szCs w:val="32"/>
        </w:rPr>
        <w:t>日交付福建省</w:t>
      </w:r>
      <w:r>
        <w:rPr>
          <w:rFonts w:hint="eastAsia" w:ascii="仿宋_GB2312"/>
          <w:color w:val="auto"/>
          <w:sz w:val="32"/>
          <w:szCs w:val="32"/>
          <w:lang w:eastAsia="zh-CN"/>
        </w:rPr>
        <w:t>武夷山</w:t>
      </w:r>
      <w:r>
        <w:rPr>
          <w:rFonts w:hint="eastAsia" w:ascii="仿宋_GB2312"/>
          <w:color w:val="auto"/>
          <w:sz w:val="32"/>
          <w:szCs w:val="32"/>
        </w:rPr>
        <w:t>监狱执行刑罚。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高</w:t>
      </w:r>
      <w:r>
        <w:rPr>
          <w:rFonts w:hint="eastAsia" w:ascii="仿宋_GB2312"/>
          <w:color w:val="auto"/>
          <w:sz w:val="32"/>
          <w:szCs w:val="32"/>
          <w:lang w:eastAsia="zh-CN"/>
        </w:rPr>
        <w:t>级</w:t>
      </w:r>
      <w:r>
        <w:rPr>
          <w:rFonts w:hint="eastAsia" w:ascii="仿宋_GB2312"/>
          <w:color w:val="auto"/>
          <w:sz w:val="32"/>
          <w:szCs w:val="32"/>
        </w:rPr>
        <w:t>人民法院</w:t>
      </w:r>
      <w:r>
        <w:rPr>
          <w:rFonts w:hint="eastAsia" w:ascii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 w:val="32"/>
          <w:szCs w:val="32"/>
        </w:rPr>
        <w:t>日</w:t>
      </w:r>
      <w:r>
        <w:rPr>
          <w:rFonts w:hint="eastAsia" w:ascii="仿宋_GB2312"/>
          <w:color w:val="auto"/>
          <w:sz w:val="32"/>
          <w:szCs w:val="32"/>
          <w:lang w:eastAsia="zh-CN"/>
        </w:rPr>
        <w:t>作出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(2020)闽刑更333号</w:t>
      </w:r>
      <w:r>
        <w:rPr>
          <w:rFonts w:hint="eastAsia" w:ascii="仿宋_GB2312"/>
          <w:color w:val="auto"/>
          <w:sz w:val="32"/>
          <w:szCs w:val="32"/>
        </w:rPr>
        <w:t>刑事裁定，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其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刑罚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减为无期徒刑，剥夺政治权利终身不变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 w:val="32"/>
          <w:szCs w:val="32"/>
        </w:rPr>
        <w:t>日</w:t>
      </w:r>
      <w:r>
        <w:rPr>
          <w:rFonts w:hint="eastAsia" w:ascii="仿宋_GB2312"/>
          <w:color w:val="auto"/>
          <w:sz w:val="32"/>
          <w:szCs w:val="32"/>
          <w:lang w:eastAsia="zh-CN"/>
        </w:rPr>
        <w:t>作出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(2024)闽刑更136号</w:t>
      </w:r>
      <w:r>
        <w:rPr>
          <w:rFonts w:hint="eastAsia" w:ascii="仿宋_GB2312"/>
          <w:color w:val="auto"/>
          <w:sz w:val="32"/>
          <w:szCs w:val="32"/>
        </w:rPr>
        <w:t>刑事裁定，</w:t>
      </w:r>
      <w:r>
        <w:rPr>
          <w:rFonts w:hint="eastAsia" w:ascii="仿宋_GB2312"/>
          <w:color w:val="auto"/>
          <w:sz w:val="32"/>
          <w:szCs w:val="32"/>
          <w:lang w:eastAsia="zh-CN"/>
        </w:rPr>
        <w:t>对罪犯彭木章不予减刑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日送达。</w:t>
      </w:r>
      <w:r>
        <w:rPr>
          <w:rFonts w:hint="eastAsia" w:ascii="仿宋_GB2312"/>
          <w:color w:val="auto"/>
          <w:sz w:val="32"/>
          <w:szCs w:val="32"/>
          <w:lang w:eastAsia="zh-CN"/>
        </w:rPr>
        <w:t>福建省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高</w:t>
      </w:r>
      <w:r>
        <w:rPr>
          <w:rFonts w:hint="eastAsia" w:ascii="仿宋_GB2312"/>
          <w:color w:val="auto"/>
          <w:sz w:val="32"/>
          <w:szCs w:val="32"/>
          <w:lang w:eastAsia="zh-CN"/>
        </w:rPr>
        <w:t>级</w:t>
      </w:r>
      <w:r>
        <w:rPr>
          <w:rFonts w:hint="eastAsia" w:ascii="仿宋_GB2312"/>
          <w:color w:val="auto"/>
          <w:sz w:val="32"/>
          <w:szCs w:val="32"/>
        </w:rPr>
        <w:t>人民法院</w:t>
      </w:r>
      <w:r>
        <w:rPr>
          <w:rFonts w:hint="eastAsia" w:ascii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仿宋_GB2312"/>
          <w:color w:val="auto"/>
          <w:sz w:val="32"/>
          <w:szCs w:val="32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32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/>
          <w:color w:val="auto"/>
          <w:sz w:val="32"/>
          <w:szCs w:val="32"/>
        </w:rPr>
        <w:t>日</w:t>
      </w:r>
      <w:r>
        <w:rPr>
          <w:rFonts w:hint="eastAsia" w:ascii="仿宋_GB2312"/>
          <w:color w:val="auto"/>
          <w:sz w:val="32"/>
          <w:szCs w:val="32"/>
          <w:lang w:eastAsia="zh-CN"/>
        </w:rPr>
        <w:t>作出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(2025)闽刑更225号</w:t>
      </w:r>
      <w:r>
        <w:rPr>
          <w:rFonts w:hint="eastAsia" w:ascii="仿宋_GB2312"/>
          <w:color w:val="auto"/>
          <w:sz w:val="32"/>
          <w:szCs w:val="32"/>
        </w:rPr>
        <w:t>刑事裁定，</w:t>
      </w:r>
      <w:r>
        <w:rPr>
          <w:rFonts w:hint="eastAsia" w:ascii="仿宋_GB2312"/>
          <w:color w:val="auto"/>
          <w:sz w:val="32"/>
          <w:szCs w:val="32"/>
          <w:lang w:eastAsia="zh-CN"/>
        </w:rPr>
        <w:t>对罪犯彭木章不予减刑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裁定书送达日期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日。</w:t>
      </w:r>
      <w:r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在死刑缓期执行期间没有故意犯罪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无期徒刑期间确有悔改表现，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具体事实如下：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hAnsi="仿宋"/>
          <w:iCs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"/>
          <w:iCs/>
          <w:color w:val="auto"/>
          <w:kern w:val="2"/>
          <w:sz w:val="3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 w:val="32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400" w:lineRule="exact"/>
        <w:ind w:left="640" w:leftChars="200" w:firstLine="0" w:firstLineChars="0"/>
        <w:jc w:val="left"/>
        <w:textAlignment w:val="auto"/>
        <w:rPr>
          <w:rFonts w:hint="eastAsia" w:ascii="仿宋_GB2312" w:hAnsi="仿宋" w:eastAsia="仿宋_GB2312" w:cs="宋体"/>
          <w:color w:val="0000FF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/>
          <w:color w:val="auto"/>
          <w:sz w:val="32"/>
          <w:szCs w:val="32"/>
        </w:rPr>
        <w:t>遵守监规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在服刑期间虽有违规行为，经民警教育，能认识错误，继续安心改造，规范行为</w:t>
      </w:r>
      <w:r>
        <w:rPr>
          <w:rFonts w:hint="eastAsia" w:ascii="仿宋_GB2312" w:hAnsi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，能遵守法律法规及监规纪律，接受教育</w:t>
      </w:r>
      <w:r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 w:val="32"/>
          <w:szCs w:val="32"/>
          <w:lang w:val="zh-CN"/>
        </w:rPr>
      </w:pP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 w:val="32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 w:val="32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 w:val="32"/>
          <w:szCs w:val="32"/>
          <w:lang w:val="zh-CN"/>
        </w:rPr>
      </w:pP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 w:val="32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zh-CN" w:eastAsia="zh-CN"/>
        </w:rPr>
        <w:t>奖惩情况：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该犯2018年5月10日至2020年4月累计获考核分2587.5分，表扬4次；2020年5月至2026年3月累计获考核分7570.5分，表扬9次，物质奖励2次，不予奖励1次。合计获考核分10158分，表扬13次，物质奖励2次，不予奖励1次。2018年5月10日至2020年4月无违规扣分；2020年5月至2026年3月共违规3次，累计扣82分，其中重大违规2次：①2020年12月24日因故意滋事辱骂罪犯周连锋，扣考核分50分；②2023年9月25日因动手殴打罪犯丁滔滔，情节轻微，扣考核分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犯原判财产性判项已履行人民币9200元。本次提请通过监狱转账代扣缴纳没收个人财产人民币9200元。该犯考核期月均消费人民币269.59元，个人账户余额人民币588.56元。福建省宁德市中级人民法院于2026年3月4日作出的复函载明：经查于</w:t>
      </w:r>
      <w:r>
        <w:rPr>
          <w:rFonts w:hint="eastAsia" w:ascii="仿宋_GB2312"/>
          <w:color w:val="auto"/>
          <w:sz w:val="32"/>
          <w:szCs w:val="32"/>
          <w:lang w:val="zh-CN" w:eastAsia="zh-CN"/>
        </w:rPr>
        <w:t>20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 w:val="32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 w:val="32"/>
          <w:szCs w:val="32"/>
          <w:lang w:val="zh-CN" w:eastAsia="zh-CN"/>
        </w:rPr>
        <w:t>月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 w:val="32"/>
          <w:szCs w:val="32"/>
          <w:lang w:val="zh-CN" w:eastAsia="zh-CN"/>
        </w:rPr>
        <w:t>日本院作出执行裁定：终结本次执行程序。在执行过程中，未发现被执行人彭木章有其他可供执行财产；本案在执行过程中，未发现罪犯彭木章存在拒不交代赃款、赃物去向情节，未发现存在隐瞒、藏匿、转移财产情节，未发现存在妨碍财产性判项执行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default" w:ascii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该犯系因抢劫罪被判处死刑，缓期二年执行的罪犯。属于从严掌握对象。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color w:val="auto"/>
          <w:sz w:val="32"/>
          <w:szCs w:val="32"/>
          <w:lang w:val="en-US" w:eastAsia="zh-CN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在狱内公示未收到不同意见。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0" w:leftChars="0" w:firstLine="640" w:firstLineChars="200"/>
        <w:jc w:val="both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因此，依照《中华人民共和国刑法》第五十七条、第七十八条，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《中华人民共和国刑事诉讼法》第二百七十三条第二款，《中华人民共和国监狱法》第二十九条的规</w:t>
      </w:r>
      <w:r>
        <w:rPr>
          <w:rFonts w:hint="eastAsia"/>
          <w:color w:val="auto"/>
          <w:sz w:val="32"/>
          <w:szCs w:val="32"/>
          <w:lang w:val="en-US" w:eastAsia="zh-CN"/>
        </w:rPr>
        <w:t>定，建议对罪犯彭木章刑罚减为有期徒刑二十五年，剥夺政治权利改为十年。特提请你院审理裁定。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jc w:val="both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0" w:leftChars="0" w:right="-48" w:rightChars="-15" w:firstLine="0" w:firstLineChars="0"/>
        <w:jc w:val="both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福建省</w:t>
      </w:r>
      <w:r>
        <w:rPr>
          <w:rFonts w:hint="eastAsia"/>
          <w:color w:val="auto"/>
          <w:sz w:val="32"/>
          <w:szCs w:val="32"/>
          <w:lang w:val="en-US" w:eastAsia="zh-CN"/>
        </w:rPr>
        <w:t>高</w:t>
      </w:r>
      <w:r>
        <w:rPr>
          <w:rFonts w:hint="eastAsia"/>
          <w:color w:val="auto"/>
          <w:sz w:val="32"/>
          <w:szCs w:val="32"/>
        </w:rPr>
        <w:t>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0" w:leftChars="0" w:firstLine="0" w:firstLineChars="0"/>
        <w:jc w:val="both"/>
        <w:textAlignment w:val="auto"/>
        <w:rPr>
          <w:rFonts w:cs="仿宋_GB2312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</w:rPr>
        <w:t>附件：⒈罪犯</w:t>
      </w:r>
      <w:r>
        <w:rPr>
          <w:rFonts w:hint="eastAsia" w:cs="仿宋_GB2312"/>
          <w:color w:val="auto"/>
          <w:sz w:val="32"/>
          <w:szCs w:val="32"/>
          <w:lang w:eastAsia="zh-CN"/>
        </w:rPr>
        <w:t>彭木章</w:t>
      </w:r>
      <w:r>
        <w:rPr>
          <w:rFonts w:hint="eastAsia" w:cs="仿宋_GB2312"/>
          <w:color w:val="auto"/>
          <w:sz w:val="32"/>
          <w:szCs w:val="32"/>
        </w:rPr>
        <w:t>卷宗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cs="仿宋_GB2312"/>
          <w:color w:val="auto"/>
          <w:sz w:val="32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960" w:firstLineChars="300"/>
        <w:jc w:val="both"/>
        <w:textAlignment w:val="auto"/>
        <w:rPr>
          <w:rFonts w:cs="仿宋_GB2312"/>
          <w:color w:val="auto"/>
          <w:sz w:val="32"/>
          <w:szCs w:val="32"/>
        </w:rPr>
      </w:pPr>
      <w:r>
        <w:rPr>
          <w:rFonts w:hint="eastAsia" w:cs="仿宋_GB2312"/>
          <w:color w:val="auto"/>
          <w:sz w:val="32"/>
          <w:szCs w:val="32"/>
        </w:rPr>
        <w:t>⒉减刑建议书</w:t>
      </w:r>
      <w:r>
        <w:rPr>
          <w:rFonts w:hint="eastAsia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cs="仿宋_GB2312"/>
          <w:color w:val="auto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rFonts w:hint="eastAsia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/>
          <w:color w:val="auto"/>
          <w:sz w:val="32"/>
          <w:szCs w:val="32"/>
        </w:rPr>
        <w:t>福建省</w:t>
      </w:r>
      <w:r>
        <w:rPr>
          <w:rFonts w:hint="eastAsia"/>
          <w:color w:val="auto"/>
          <w:sz w:val="32"/>
          <w:szCs w:val="32"/>
          <w:lang w:eastAsia="zh-CN"/>
        </w:rPr>
        <w:t>武夷山</w:t>
      </w:r>
      <w:r>
        <w:rPr>
          <w:rFonts w:hint="eastAsia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 w:val="32"/>
          <w:szCs w:val="32"/>
        </w:rPr>
        <w:t>日</w:t>
      </w:r>
    </w:p>
    <w:sectPr>
      <w:pgSz w:w="11906" w:h="16838"/>
      <w:pgMar w:top="1440" w:right="1701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61027"/>
    <w:rsid w:val="034E1DDB"/>
    <w:rsid w:val="04CF666C"/>
    <w:rsid w:val="0B2E43D3"/>
    <w:rsid w:val="1130208C"/>
    <w:rsid w:val="123765A6"/>
    <w:rsid w:val="12BA0E6C"/>
    <w:rsid w:val="13312D05"/>
    <w:rsid w:val="152F78D2"/>
    <w:rsid w:val="16645C86"/>
    <w:rsid w:val="18CE08D0"/>
    <w:rsid w:val="1981305B"/>
    <w:rsid w:val="1F390AA2"/>
    <w:rsid w:val="1FC3632C"/>
    <w:rsid w:val="23224CED"/>
    <w:rsid w:val="29717D40"/>
    <w:rsid w:val="299E0C4B"/>
    <w:rsid w:val="2D0D49B7"/>
    <w:rsid w:val="2D683F45"/>
    <w:rsid w:val="2EFE1F85"/>
    <w:rsid w:val="30E34A58"/>
    <w:rsid w:val="329A2DA9"/>
    <w:rsid w:val="35304715"/>
    <w:rsid w:val="3A212651"/>
    <w:rsid w:val="3E8649A0"/>
    <w:rsid w:val="3F3F4AAD"/>
    <w:rsid w:val="400A6278"/>
    <w:rsid w:val="42E2158A"/>
    <w:rsid w:val="44947FFA"/>
    <w:rsid w:val="44AB1595"/>
    <w:rsid w:val="4B053D74"/>
    <w:rsid w:val="4B333E68"/>
    <w:rsid w:val="4BD91845"/>
    <w:rsid w:val="4BFC59E3"/>
    <w:rsid w:val="4D012C4D"/>
    <w:rsid w:val="4E5C7DB5"/>
    <w:rsid w:val="4FA90067"/>
    <w:rsid w:val="50F73C9C"/>
    <w:rsid w:val="521770F3"/>
    <w:rsid w:val="53105090"/>
    <w:rsid w:val="542521FC"/>
    <w:rsid w:val="58F6250C"/>
    <w:rsid w:val="599E1293"/>
    <w:rsid w:val="5FDB1CA3"/>
    <w:rsid w:val="5FFEA4EF"/>
    <w:rsid w:val="619A741D"/>
    <w:rsid w:val="628E21C9"/>
    <w:rsid w:val="643A0DDD"/>
    <w:rsid w:val="6AF514BF"/>
    <w:rsid w:val="6DBE2003"/>
    <w:rsid w:val="7126260F"/>
    <w:rsid w:val="749B1559"/>
    <w:rsid w:val="7EC0501F"/>
    <w:rsid w:val="7EEF5E5C"/>
    <w:rsid w:val="9CDF324F"/>
    <w:rsid w:val="DE57C68A"/>
    <w:rsid w:val="FECF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uosuser</cp:lastModifiedBy>
  <cp:lastPrinted>2024-05-18T09:46:00Z</cp:lastPrinted>
  <dcterms:modified xsi:type="dcterms:W3CDTF">2026-06-18T20:11:33Z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13161EEA8F1BA57518A4F9698FD7F828</vt:lpwstr>
  </property>
</Properties>
</file>