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Lines="0" w:after="0" w:afterLines="0" w:line="600" w:lineRule="exact"/>
        <w:ind w:firstLine="2640" w:firstLineChars="600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Lines="0" w:after="0" w:afterLines="0" w:line="600" w:lineRule="exact"/>
        <w:ind w:firstLine="2200" w:firstLineChars="500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320" w:firstLine="0" w:firstLineChars="0"/>
        <w:jc w:val="right"/>
        <w:textAlignment w:val="auto"/>
        <w:rPr>
          <w:rFonts w:ascii="仿宋_GB2312"/>
          <w:b/>
          <w:bCs/>
          <w:color w:val="auto"/>
          <w:sz w:val="32"/>
          <w:szCs w:val="32"/>
        </w:rPr>
      </w:pPr>
      <w:r>
        <w:rPr>
          <w:rFonts w:hint="eastAsia" w:eastAsia="楷体_GB2312" w:cs="楷体_GB2312"/>
          <w:color w:val="auto"/>
          <w:sz w:val="32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 w:val="32"/>
          <w:szCs w:val="32"/>
        </w:rPr>
        <w:t>20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 w:val="32"/>
          <w:szCs w:val="32"/>
        </w:rPr>
        <w:t>〕闽</w:t>
      </w:r>
      <w:r>
        <w:rPr>
          <w:rFonts w:hint="eastAsia" w:eastAsia="楷体_GB2312" w:cs="楷体_GB2312"/>
          <w:color w:val="auto"/>
          <w:sz w:val="32"/>
          <w:szCs w:val="32"/>
          <w:lang w:val="en-US" w:eastAsia="zh-CN"/>
        </w:rPr>
        <w:t>武</w:t>
      </w:r>
      <w:r>
        <w:rPr>
          <w:rFonts w:hint="eastAsia" w:eastAsia="楷体_GB2312" w:cs="楷体_GB2312"/>
          <w:color w:val="auto"/>
          <w:sz w:val="32"/>
          <w:szCs w:val="32"/>
        </w:rPr>
        <w:t>狱</w:t>
      </w:r>
      <w:r>
        <w:rPr>
          <w:rFonts w:hint="eastAsia" w:eastAsia="楷体_GB2312" w:cs="楷体_GB2312"/>
          <w:color w:val="auto"/>
          <w:sz w:val="32"/>
          <w:szCs w:val="32"/>
          <w:lang w:eastAsia="zh-CN"/>
        </w:rPr>
        <w:t>减</w:t>
      </w:r>
      <w:r>
        <w:rPr>
          <w:rFonts w:hint="eastAsia" w:eastAsia="楷体_GB2312" w:cs="楷体_GB2312"/>
          <w:color w:val="auto"/>
          <w:sz w:val="32"/>
          <w:szCs w:val="32"/>
        </w:rPr>
        <w:t>字第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410</w:t>
      </w:r>
      <w:r>
        <w:rPr>
          <w:rFonts w:hint="eastAsia" w:eastAsia="楷体_GB2312" w:cs="楷体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ascii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</w:rPr>
        <w:t>罪犯</w:t>
      </w:r>
      <w:r>
        <w:rPr>
          <w:rFonts w:hint="eastAsia" w:ascii="仿宋_GB2312"/>
          <w:color w:val="auto"/>
          <w:szCs w:val="32"/>
          <w:lang w:val="en-US" w:eastAsia="zh-CN"/>
        </w:rPr>
        <w:t>卢淋清</w:t>
      </w:r>
      <w:r>
        <w:rPr>
          <w:rFonts w:hint="eastAsia" w:ascii="仿宋_GB2312"/>
          <w:color w:val="auto"/>
          <w:szCs w:val="32"/>
        </w:rPr>
        <w:fldChar w:fldCharType="begin"/>
      </w:r>
      <w:r>
        <w:rPr>
          <w:rFonts w:hint="eastAsia" w:ascii="仿宋_GB2312"/>
          <w:color w:val="auto"/>
          <w:szCs w:val="32"/>
        </w:rPr>
        <w:instrText xml:space="preserve"> AUTOTEXTLIST  \* MERGEFORMAT </w:instrText>
      </w:r>
      <w:r>
        <w:rPr>
          <w:rFonts w:hint="eastAsia" w:ascii="仿宋_GB2312"/>
          <w:color w:val="auto"/>
          <w:szCs w:val="32"/>
        </w:rPr>
        <w:fldChar w:fldCharType="end"/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FF0000"/>
          <w:szCs w:val="32"/>
          <w:lang w:val="en-US" w:eastAsia="zh-CN"/>
        </w:rPr>
        <w:t>曾用名卢仁清</w:t>
      </w:r>
      <w:r>
        <w:rPr>
          <w:rFonts w:hint="eastAsia" w:ascii="仿宋_GB2312"/>
          <w:color w:val="auto"/>
          <w:szCs w:val="32"/>
          <w:lang w:val="en-US" w:eastAsia="zh-CN"/>
        </w:rPr>
        <w:t>，男，1989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11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8</w:t>
      </w:r>
      <w:r>
        <w:rPr>
          <w:rFonts w:hint="eastAsia" w:ascii="仿宋_GB2312"/>
          <w:color w:val="auto"/>
          <w:szCs w:val="32"/>
        </w:rPr>
        <w:t>日出生，汉族，</w:t>
      </w:r>
      <w:r>
        <w:rPr>
          <w:rFonts w:hint="eastAsia" w:ascii="仿宋_GB2312"/>
          <w:color w:val="auto"/>
          <w:szCs w:val="32"/>
          <w:lang w:val="en-US" w:eastAsia="zh-CN"/>
        </w:rPr>
        <w:t>小学文化，</w:t>
      </w:r>
      <w:r>
        <w:rPr>
          <w:rFonts w:hint="eastAsia" w:ascii="仿宋_GB2312"/>
          <w:color w:val="auto"/>
          <w:szCs w:val="32"/>
        </w:rPr>
        <w:t>户籍所在地福建省三明市沙县区</w:t>
      </w:r>
      <w:bookmarkStart w:id="0" w:name="_GoBack"/>
      <w:bookmarkEnd w:id="0"/>
      <w:r>
        <w:rPr>
          <w:rFonts w:hint="eastAsia" w:ascii="仿宋_GB2312"/>
          <w:color w:val="auto"/>
          <w:szCs w:val="32"/>
          <w:lang w:val="en-US" w:eastAsia="zh-CN"/>
        </w:rPr>
        <w:t>，</w:t>
      </w:r>
      <w:r>
        <w:rPr>
          <w:rFonts w:hint="eastAsia" w:ascii="仿宋_GB2312"/>
          <w:color w:val="auto"/>
          <w:szCs w:val="32"/>
        </w:rPr>
        <w:t>捕前系</w:t>
      </w:r>
      <w:r>
        <w:rPr>
          <w:rFonts w:hint="eastAsia" w:ascii="仿宋_GB2312"/>
          <w:color w:val="auto"/>
          <w:szCs w:val="32"/>
          <w:lang w:val="en-US" w:eastAsia="zh-CN"/>
        </w:rPr>
        <w:t>务农</w:t>
      </w:r>
      <w:r>
        <w:rPr>
          <w:rFonts w:hint="eastAsia" w:ascii="仿宋_GB2312"/>
          <w:color w:val="auto"/>
          <w:szCs w:val="32"/>
        </w:rPr>
        <w:t>。现在</w:t>
      </w:r>
      <w:r>
        <w:rPr>
          <w:rFonts w:hint="eastAsia" w:ascii="仿宋_GB2312"/>
          <w:color w:val="auto"/>
          <w:szCs w:val="32"/>
          <w:lang w:eastAsia="zh-CN"/>
        </w:rPr>
        <w:t>福建省</w:t>
      </w:r>
      <w:r>
        <w:rPr>
          <w:rFonts w:hint="eastAsia" w:ascii="仿宋_GB2312"/>
          <w:color w:val="auto"/>
          <w:szCs w:val="32"/>
        </w:rPr>
        <w:t>武夷山监狱</w:t>
      </w:r>
      <w:r>
        <w:rPr>
          <w:rFonts w:hint="eastAsia" w:ascii="仿宋_GB2312"/>
          <w:color w:val="auto"/>
          <w:szCs w:val="32"/>
          <w:lang w:val="en-US" w:eastAsia="zh-CN"/>
        </w:rPr>
        <w:t>二</w:t>
      </w:r>
      <w:r>
        <w:rPr>
          <w:rFonts w:hint="eastAsia" w:ascii="仿宋_GB2312"/>
          <w:color w:val="auto"/>
          <w:szCs w:val="32"/>
        </w:rPr>
        <w:t>监区</w:t>
      </w:r>
      <w:r>
        <w:rPr>
          <w:rFonts w:hint="eastAsia" w:ascii="仿宋_GB2312"/>
          <w:color w:val="auto"/>
          <w:szCs w:val="32"/>
          <w:lang w:eastAsia="zh-CN"/>
        </w:rPr>
        <w:t>（大队）</w:t>
      </w:r>
      <w:r>
        <w:rPr>
          <w:rFonts w:hint="eastAsia" w:ascii="仿宋_GB2312"/>
          <w:color w:val="auto"/>
          <w:szCs w:val="32"/>
          <w:lang w:val="en-US" w:eastAsia="zh-CN"/>
        </w:rPr>
        <w:t>六</w:t>
      </w:r>
      <w:r>
        <w:rPr>
          <w:rFonts w:hint="eastAsia" w:ascii="仿宋_GB2312"/>
          <w:color w:val="auto"/>
          <w:szCs w:val="32"/>
        </w:rPr>
        <w:t>分监区</w:t>
      </w:r>
      <w:r>
        <w:rPr>
          <w:rFonts w:hint="eastAsia" w:ascii="仿宋_GB2312"/>
          <w:color w:val="auto"/>
          <w:szCs w:val="32"/>
          <w:lang w:eastAsia="zh-CN"/>
        </w:rPr>
        <w:t>（中队）</w:t>
      </w:r>
      <w:r>
        <w:rPr>
          <w:rFonts w:hint="eastAsia" w:ascii="仿宋_GB2312"/>
          <w:color w:val="auto"/>
          <w:szCs w:val="32"/>
        </w:rPr>
        <w:t>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  <w:lang w:val="en-US" w:eastAsia="zh-CN"/>
        </w:rPr>
        <w:t>福建省南平市延平区</w:t>
      </w:r>
      <w:r>
        <w:rPr>
          <w:rFonts w:hint="eastAsia" w:ascii="仿宋_GB2312"/>
          <w:color w:val="auto"/>
          <w:szCs w:val="32"/>
        </w:rPr>
        <w:t>人民法院于</w:t>
      </w:r>
      <w:r>
        <w:rPr>
          <w:rFonts w:hint="eastAsia" w:ascii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8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11</w:t>
      </w:r>
      <w:r>
        <w:rPr>
          <w:rFonts w:hint="eastAsia" w:ascii="仿宋_GB2312"/>
          <w:color w:val="auto"/>
          <w:szCs w:val="32"/>
        </w:rPr>
        <w:t>日作出（</w:t>
      </w:r>
      <w:r>
        <w:rPr>
          <w:rFonts w:hint="eastAsia" w:ascii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/>
          <w:color w:val="auto"/>
          <w:szCs w:val="32"/>
        </w:rPr>
        <w:t>）</w:t>
      </w:r>
      <w:r>
        <w:rPr>
          <w:rFonts w:hint="eastAsia" w:ascii="仿宋_GB2312"/>
          <w:color w:val="auto"/>
          <w:szCs w:val="32"/>
          <w:lang w:val="en-US" w:eastAsia="zh-CN"/>
        </w:rPr>
        <w:t>闽0702刑初135</w:t>
      </w:r>
      <w:r>
        <w:rPr>
          <w:rFonts w:hint="eastAsia" w:ascii="仿宋_GB2312"/>
          <w:color w:val="auto"/>
          <w:szCs w:val="32"/>
        </w:rPr>
        <w:t>号刑事</w:t>
      </w:r>
      <w:r>
        <w:rPr>
          <w:rFonts w:hint="eastAsia" w:ascii="仿宋_GB2312"/>
          <w:color w:val="auto"/>
          <w:szCs w:val="32"/>
          <w:lang w:val="en-US" w:eastAsia="zh-CN"/>
        </w:rPr>
        <w:t>附带民事</w:t>
      </w:r>
      <w:r>
        <w:rPr>
          <w:rFonts w:hint="eastAsia" w:ascii="仿宋_GB2312"/>
          <w:color w:val="auto"/>
          <w:szCs w:val="32"/>
        </w:rPr>
        <w:t>判决，以被告人</w:t>
      </w:r>
      <w:r>
        <w:rPr>
          <w:rFonts w:hint="eastAsia" w:ascii="仿宋_GB2312"/>
          <w:color w:val="auto"/>
          <w:szCs w:val="32"/>
          <w:lang w:val="en-US" w:eastAsia="zh-CN"/>
        </w:rPr>
        <w:t>卢淋清</w:t>
      </w:r>
      <w:r>
        <w:rPr>
          <w:rFonts w:hint="eastAsia" w:ascii="仿宋_GB2312"/>
          <w:color w:val="auto"/>
          <w:szCs w:val="32"/>
        </w:rPr>
        <w:t>犯</w:t>
      </w:r>
      <w:r>
        <w:rPr>
          <w:rFonts w:hint="eastAsia" w:ascii="仿宋_GB2312"/>
          <w:color w:val="auto"/>
          <w:szCs w:val="32"/>
          <w:lang w:val="en-US" w:eastAsia="zh-CN"/>
        </w:rPr>
        <w:t>危害珍贵、濒危野生动物</w:t>
      </w:r>
      <w:r>
        <w:rPr>
          <w:rFonts w:hint="eastAsia" w:ascii="仿宋_GB2312"/>
          <w:color w:val="auto"/>
          <w:szCs w:val="32"/>
        </w:rPr>
        <w:t>罪</w:t>
      </w:r>
      <w:r>
        <w:rPr>
          <w:rFonts w:hint="eastAsia" w:ascii="仿宋_GB2312"/>
          <w:color w:val="auto"/>
          <w:szCs w:val="32"/>
          <w:lang w:eastAsia="zh-CN"/>
        </w:rPr>
        <w:t>，判处有期徒刑</w:t>
      </w:r>
      <w:r>
        <w:rPr>
          <w:rFonts w:hint="eastAsia" w:ascii="仿宋_GB2312"/>
          <w:color w:val="auto"/>
          <w:szCs w:val="32"/>
          <w:lang w:val="en-US" w:eastAsia="zh-CN"/>
        </w:rPr>
        <w:t>二</w:t>
      </w:r>
      <w:r>
        <w:rPr>
          <w:rFonts w:hint="eastAsia" w:ascii="仿宋_GB2312"/>
          <w:color w:val="auto"/>
          <w:szCs w:val="32"/>
          <w:lang w:eastAsia="zh-CN"/>
        </w:rPr>
        <w:t>年，并处罚金</w:t>
      </w:r>
      <w:r>
        <w:rPr>
          <w:rFonts w:hint="eastAsia" w:ascii="仿宋_GB2312"/>
          <w:color w:val="auto"/>
          <w:szCs w:val="32"/>
          <w:lang w:val="en-US" w:eastAsia="zh-CN"/>
        </w:rPr>
        <w:t>15000元</w:t>
      </w:r>
      <w:r>
        <w:rPr>
          <w:rFonts w:hint="eastAsia" w:ascii="仿宋_GB2312"/>
          <w:color w:val="auto"/>
          <w:szCs w:val="32"/>
          <w:lang w:eastAsia="zh-CN"/>
        </w:rPr>
        <w:t>；犯</w:t>
      </w:r>
      <w:r>
        <w:rPr>
          <w:rFonts w:hint="eastAsia" w:ascii="仿宋_GB2312"/>
          <w:color w:val="auto"/>
          <w:szCs w:val="32"/>
          <w:lang w:val="en-US" w:eastAsia="zh-CN"/>
        </w:rPr>
        <w:t>非法狩猎</w:t>
      </w:r>
      <w:r>
        <w:rPr>
          <w:rFonts w:hint="eastAsia" w:ascii="仿宋_GB2312"/>
          <w:color w:val="auto"/>
          <w:szCs w:val="32"/>
          <w:lang w:eastAsia="zh-CN"/>
        </w:rPr>
        <w:t>罪，判处有期徒刑</w:t>
      </w:r>
      <w:r>
        <w:rPr>
          <w:rFonts w:hint="eastAsia" w:ascii="仿宋_GB2312"/>
          <w:color w:val="auto"/>
          <w:szCs w:val="32"/>
          <w:lang w:val="en-US" w:eastAsia="zh-CN"/>
        </w:rPr>
        <w:t>六</w:t>
      </w:r>
      <w:r>
        <w:rPr>
          <w:rFonts w:hint="eastAsia" w:ascii="仿宋_GB2312"/>
          <w:color w:val="auto"/>
          <w:szCs w:val="32"/>
          <w:lang w:eastAsia="zh-CN"/>
        </w:rPr>
        <w:t>个月，总和刑期有期徒刑</w:t>
      </w:r>
      <w:r>
        <w:rPr>
          <w:rFonts w:hint="eastAsia" w:ascii="仿宋_GB2312"/>
          <w:color w:val="auto"/>
          <w:szCs w:val="32"/>
          <w:lang w:val="en-US" w:eastAsia="zh-CN"/>
        </w:rPr>
        <w:t>二</w:t>
      </w:r>
      <w:r>
        <w:rPr>
          <w:rFonts w:hint="eastAsia" w:ascii="仿宋_GB2312"/>
          <w:color w:val="auto"/>
          <w:szCs w:val="32"/>
          <w:lang w:eastAsia="zh-CN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六</w:t>
      </w:r>
      <w:r>
        <w:rPr>
          <w:rFonts w:hint="eastAsia" w:ascii="仿宋_GB2312"/>
          <w:color w:val="auto"/>
          <w:szCs w:val="32"/>
          <w:lang w:eastAsia="zh-CN"/>
        </w:rPr>
        <w:t>个月，决定执行有期徒刑</w:t>
      </w:r>
      <w:r>
        <w:rPr>
          <w:rFonts w:hint="eastAsia" w:ascii="仿宋_GB2312"/>
          <w:color w:val="auto"/>
          <w:szCs w:val="32"/>
          <w:lang w:val="en-US" w:eastAsia="zh-CN"/>
        </w:rPr>
        <w:t>二</w:t>
      </w:r>
      <w:r>
        <w:rPr>
          <w:rFonts w:hint="eastAsia" w:ascii="仿宋_GB2312"/>
          <w:color w:val="auto"/>
          <w:szCs w:val="32"/>
          <w:lang w:eastAsia="zh-CN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二</w:t>
      </w:r>
      <w:r>
        <w:rPr>
          <w:rFonts w:hint="eastAsia" w:ascii="仿宋_GB2312"/>
          <w:color w:val="auto"/>
          <w:szCs w:val="32"/>
          <w:lang w:eastAsia="zh-CN"/>
        </w:rPr>
        <w:t>个月，并处罚金</w:t>
      </w:r>
      <w:r>
        <w:rPr>
          <w:rFonts w:hint="eastAsia" w:ascii="仿宋_GB2312"/>
          <w:color w:val="auto"/>
          <w:szCs w:val="32"/>
          <w:lang w:val="en-US" w:eastAsia="zh-CN"/>
        </w:rPr>
        <w:t>15000</w:t>
      </w:r>
      <w:r>
        <w:rPr>
          <w:rFonts w:hint="eastAsia" w:ascii="仿宋_GB2312"/>
          <w:color w:val="auto"/>
          <w:szCs w:val="32"/>
          <w:lang w:eastAsia="zh-CN"/>
        </w:rPr>
        <w:t>元（已缴纳）。判决发生法律效力后，于</w:t>
      </w:r>
      <w:r>
        <w:rPr>
          <w:rFonts w:hint="eastAsia" w:ascii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9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26</w:t>
      </w:r>
      <w:r>
        <w:rPr>
          <w:rFonts w:hint="eastAsia" w:ascii="仿宋_GB2312"/>
          <w:color w:val="auto"/>
          <w:szCs w:val="32"/>
        </w:rPr>
        <w:t>日交付福建省</w:t>
      </w:r>
      <w:r>
        <w:rPr>
          <w:rFonts w:hint="eastAsia" w:ascii="仿宋_GB2312"/>
          <w:color w:val="auto"/>
          <w:szCs w:val="32"/>
          <w:lang w:val="en-US" w:eastAsia="zh-CN"/>
        </w:rPr>
        <w:t>武夷山</w:t>
      </w:r>
      <w:r>
        <w:rPr>
          <w:rFonts w:hint="eastAsia" w:ascii="仿宋_GB2312"/>
          <w:color w:val="auto"/>
          <w:szCs w:val="32"/>
        </w:rPr>
        <w:t>监狱执行</w:t>
      </w:r>
      <w:r>
        <w:rPr>
          <w:rFonts w:hint="eastAsia" w:ascii="仿宋_GB2312"/>
          <w:color w:val="auto"/>
          <w:szCs w:val="32"/>
          <w:lang w:eastAsia="zh-CN"/>
        </w:rPr>
        <w:t>（</w:t>
      </w:r>
      <w:r>
        <w:rPr>
          <w:rFonts w:hint="eastAsia" w:ascii="仿宋_GB2312"/>
          <w:color w:val="auto"/>
          <w:szCs w:val="32"/>
        </w:rPr>
        <w:t>刑期自</w:t>
      </w:r>
      <w:r>
        <w:rPr>
          <w:rFonts w:hint="eastAsia" w:ascii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8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3</w:t>
      </w:r>
      <w:r>
        <w:rPr>
          <w:rFonts w:hint="eastAsia" w:ascii="仿宋_GB2312"/>
          <w:color w:val="auto"/>
          <w:szCs w:val="32"/>
        </w:rPr>
        <w:t>日起至</w:t>
      </w:r>
      <w:r>
        <w:rPr>
          <w:rFonts w:hint="eastAsia" w:ascii="仿宋_GB2312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10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</w:t>
      </w:r>
      <w:r>
        <w:rPr>
          <w:rFonts w:hint="eastAsia" w:ascii="仿宋_GB2312"/>
          <w:color w:val="auto"/>
          <w:szCs w:val="32"/>
        </w:rPr>
        <w:t>日止</w:t>
      </w:r>
      <w:r>
        <w:rPr>
          <w:rFonts w:hint="eastAsia" w:ascii="仿宋_GB2312"/>
          <w:color w:val="auto"/>
          <w:szCs w:val="32"/>
          <w:lang w:eastAsia="zh-CN"/>
        </w:rPr>
        <w:t>）</w:t>
      </w:r>
      <w:r>
        <w:rPr>
          <w:rFonts w:hint="eastAsia" w:ascii="仿宋_GB2312"/>
          <w:color w:val="auto"/>
          <w:szCs w:val="32"/>
        </w:rPr>
        <w:t>。</w:t>
      </w:r>
      <w:r>
        <w:rPr>
          <w:rFonts w:hint="eastAsia" w:ascii="仿宋_GB2312"/>
          <w:color w:val="auto"/>
          <w:szCs w:val="32"/>
          <w:lang w:eastAsia="zh-CN"/>
        </w:rPr>
        <w:t>现</w:t>
      </w:r>
      <w:r>
        <w:rPr>
          <w:rFonts w:hint="eastAsia" w:ascii="仿宋_GB2312"/>
          <w:color w:val="auto"/>
          <w:szCs w:val="32"/>
        </w:rPr>
        <w:t>属</w:t>
      </w:r>
      <w:r>
        <w:rPr>
          <w:rFonts w:hint="eastAsia" w:ascii="仿宋_GB2312"/>
          <w:color w:val="auto"/>
          <w:szCs w:val="32"/>
          <w:lang w:val="en-US" w:eastAsia="zh-CN"/>
        </w:rPr>
        <w:t>普管</w:t>
      </w:r>
      <w:r>
        <w:rPr>
          <w:rFonts w:hint="eastAsia" w:ascii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</w:rPr>
        <w:t>该犯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color w:val="auto"/>
          <w:szCs w:val="32"/>
        </w:rPr>
        <w:t>确有</w:t>
      </w:r>
      <w:r>
        <w:rPr>
          <w:rFonts w:hint="eastAsia" w:ascii="仿宋_GB2312" w:hAnsi="仿宋" w:cs="仿宋_GB2312"/>
          <w:color w:val="auto"/>
          <w:szCs w:val="32"/>
        </w:rPr>
        <w:t>悔改</w:t>
      </w:r>
      <w:r>
        <w:rPr>
          <w:rFonts w:hint="eastAsia" w:ascii="仿宋_GB2312" w:hAnsi="仿宋_GB2312" w:cs="仿宋_GB2312"/>
          <w:color w:val="auto"/>
          <w:szCs w:val="32"/>
        </w:rPr>
        <w:t>表现，具体事实如下：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jc w:val="both"/>
        <w:textAlignment w:val="auto"/>
        <w:rPr>
          <w:rFonts w:ascii="仿宋_GB2312" w:hAnsi="仿宋"/>
          <w:iCs/>
          <w:color w:val="auto"/>
          <w:kern w:val="2"/>
          <w:szCs w:val="32"/>
        </w:rPr>
      </w:pPr>
      <w:r>
        <w:rPr>
          <w:rFonts w:hint="eastAsia" w:ascii="仿宋_GB2312" w:hAnsi="仿宋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"/>
          <w:iCs/>
          <w:color w:val="auto"/>
          <w:kern w:val="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"/>
          <w:iCs/>
          <w:color w:val="auto"/>
          <w:kern w:val="2"/>
          <w:szCs w:val="32"/>
        </w:rPr>
        <w:t>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/>
          <w:color w:val="auto"/>
          <w:szCs w:val="32"/>
        </w:rPr>
        <w:t>遵守监规</w:t>
      </w:r>
      <w:r>
        <w:rPr>
          <w:rFonts w:hint="eastAsia" w:ascii="仿宋_GB2312" w:hAnsi="仿宋" w:cs="宋体"/>
          <w:color w:val="auto"/>
          <w:szCs w:val="32"/>
          <w:lang w:val="zh-CN"/>
        </w:rPr>
        <w:t>：能遵守法律法规及监规纪律，接受教育改造。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left="640" w:firstLine="0" w:firstLineChars="0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" w:cs="宋体"/>
          <w:color w:val="auto"/>
          <w:szCs w:val="32"/>
        </w:rPr>
        <w:t>思想、文化、职业技术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" w:cs="宋体"/>
          <w:color w:val="auto"/>
          <w:szCs w:val="32"/>
          <w:lang w:val="zh-CN"/>
        </w:rPr>
        <w:t>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" w:cs="宋体"/>
          <w:color w:val="auto"/>
          <w:szCs w:val="32"/>
          <w:lang w:val="zh-CN"/>
        </w:rPr>
        <w:t>任务。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/>
        <w:jc w:val="both"/>
        <w:textAlignment w:val="auto"/>
        <w:rPr>
          <w:rFonts w:ascii="仿宋_GB2312"/>
          <w:color w:val="auto"/>
          <w:szCs w:val="32"/>
          <w:lang w:val="en-US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该犯考核期2025年9月26日至2026年4月累计获考核积分517.5分。</w:t>
      </w:r>
      <w:r>
        <w:rPr>
          <w:rFonts w:hint="eastAsia" w:ascii="仿宋_GB2312" w:hAnsi="仿宋_GB2312" w:cs="仿宋_GB2312"/>
          <w:bCs/>
          <w:color w:val="FF0000"/>
          <w:szCs w:val="32"/>
          <w:lang w:val="en-US" w:eastAsia="zh-CN"/>
        </w:rPr>
        <w:t>考核期内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无违规扣分。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both"/>
        <w:textAlignment w:val="auto"/>
        <w:rPr>
          <w:rFonts w:hint="default" w:ascii="仿宋_GB2312" w:cs="Times New Roman"/>
          <w:color w:val="auto"/>
          <w:szCs w:val="32"/>
          <w:lang w:val="en-US" w:eastAsia="zh-CN"/>
        </w:rPr>
      </w:pPr>
      <w:r>
        <w:rPr>
          <w:rFonts w:hint="default" w:ascii="仿宋_GB2312" w:cs="Times New Roman"/>
          <w:color w:val="auto"/>
          <w:szCs w:val="32"/>
          <w:lang w:val="en-US" w:eastAsia="zh-CN"/>
        </w:rPr>
        <w:t>该犯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原判</w:t>
      </w:r>
      <w:r>
        <w:rPr>
          <w:rFonts w:hint="default" w:ascii="仿宋_GB2312" w:cs="Times New Roman"/>
          <w:color w:val="auto"/>
          <w:szCs w:val="32"/>
          <w:lang w:val="en-US" w:eastAsia="zh-CN"/>
        </w:rPr>
        <w:t>财产性判项已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缴交</w:t>
      </w:r>
      <w:r>
        <w:rPr>
          <w:rFonts w:hint="default" w:ascii="仿宋_GB2312" w:cs="Times New Roman"/>
          <w:color w:val="auto"/>
          <w:szCs w:val="32"/>
          <w:lang w:val="en-US" w:eastAsia="zh-CN"/>
        </w:rPr>
        <w:t>罚金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15000</w:t>
      </w:r>
      <w:r>
        <w:rPr>
          <w:rFonts w:hint="default" w:ascii="仿宋_GB2312" w:cs="Times New Roman"/>
          <w:color w:val="auto"/>
          <w:szCs w:val="32"/>
          <w:lang w:val="en-US" w:eastAsia="zh-CN"/>
        </w:rPr>
        <w:t>元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，</w:t>
      </w:r>
      <w:r>
        <w:rPr>
          <w:rFonts w:hint="default" w:ascii="仿宋_GB2312" w:cs="Times New Roman"/>
          <w:color w:val="auto"/>
          <w:szCs w:val="32"/>
          <w:lang w:val="en-US" w:eastAsia="zh-CN"/>
        </w:rPr>
        <w:t>其中本次考核期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前</w:t>
      </w:r>
      <w:r>
        <w:rPr>
          <w:rFonts w:hint="default" w:ascii="仿宋_GB2312" w:cs="Times New Roman"/>
          <w:color w:val="auto"/>
          <w:szCs w:val="32"/>
          <w:lang w:val="en-US" w:eastAsia="zh-CN"/>
        </w:rPr>
        <w:t>于202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5</w:t>
      </w:r>
      <w:r>
        <w:rPr>
          <w:rFonts w:hint="default" w:ascii="仿宋_GB2312" w:cs="Times New Roman"/>
          <w:color w:val="auto"/>
          <w:szCs w:val="32"/>
          <w:lang w:val="en-US" w:eastAsia="zh-CN"/>
        </w:rPr>
        <w:t>年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8</w:t>
      </w:r>
      <w:r>
        <w:rPr>
          <w:rFonts w:hint="default" w:ascii="仿宋_GB2312" w:cs="Times New Roman"/>
          <w:color w:val="auto"/>
          <w:szCs w:val="32"/>
          <w:lang w:val="en-US" w:eastAsia="zh-CN"/>
        </w:rPr>
        <w:t>月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1</w:t>
      </w:r>
      <w:r>
        <w:rPr>
          <w:rFonts w:hint="default" w:ascii="仿宋_GB2312" w:cs="Times New Roman"/>
          <w:color w:val="auto"/>
          <w:szCs w:val="32"/>
          <w:lang w:val="en-US" w:eastAsia="zh-CN"/>
        </w:rPr>
        <w:t>1日向福建省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南平市延平区</w:t>
      </w:r>
      <w:r>
        <w:rPr>
          <w:rFonts w:hint="default" w:ascii="仿宋_GB2312" w:cs="Times New Roman"/>
          <w:color w:val="auto"/>
          <w:szCs w:val="32"/>
          <w:lang w:val="en-US" w:eastAsia="zh-CN"/>
        </w:rPr>
        <w:t>人民法院缴交罚金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15000</w:t>
      </w:r>
      <w:r>
        <w:rPr>
          <w:rFonts w:hint="default" w:ascii="仿宋_GB2312" w:cs="Times New Roman"/>
          <w:color w:val="auto"/>
          <w:szCs w:val="32"/>
          <w:lang w:val="en-US" w:eastAsia="zh-CN"/>
        </w:rPr>
        <w:t>元。原判财产性判项已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缴交完毕</w:t>
      </w:r>
      <w:r>
        <w:rPr>
          <w:rFonts w:hint="default" w:ascii="仿宋_GB2312" w:cs="Times New Roman"/>
          <w:color w:val="auto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</w:rPr>
      </w:pPr>
      <w:r>
        <w:rPr>
          <w:rFonts w:hint="eastAsia" w:ascii="仿宋_GB2312"/>
          <w:color w:val="auto"/>
          <w:sz w:val="32"/>
          <w:szCs w:val="24"/>
        </w:rPr>
        <w:t>本案于</w:t>
      </w:r>
      <w:r>
        <w:rPr>
          <w:rFonts w:hint="eastAsia" w:ascii="仿宋_GB2312"/>
          <w:color w:val="auto"/>
          <w:sz w:val="32"/>
          <w:szCs w:val="24"/>
          <w:lang w:val="en-US" w:eastAsia="zh-CN"/>
        </w:rPr>
        <w:t>2026</w:t>
      </w:r>
      <w:r>
        <w:rPr>
          <w:rFonts w:hint="eastAsia" w:ascii="仿宋_GB2312"/>
          <w:color w:val="auto"/>
          <w:sz w:val="32"/>
          <w:szCs w:val="24"/>
        </w:rPr>
        <w:t>年</w:t>
      </w:r>
      <w:r>
        <w:rPr>
          <w:rFonts w:hint="eastAsia" w:ascii="仿宋_GB2312"/>
          <w:color w:val="auto"/>
          <w:sz w:val="32"/>
          <w:szCs w:val="24"/>
          <w:lang w:val="en-US" w:eastAsia="zh-CN"/>
        </w:rPr>
        <w:t>7</w:t>
      </w:r>
      <w:r>
        <w:rPr>
          <w:rFonts w:hint="eastAsia" w:ascii="仿宋_GB2312"/>
          <w:color w:val="auto"/>
          <w:sz w:val="32"/>
          <w:szCs w:val="24"/>
        </w:rPr>
        <w:t>月</w:t>
      </w:r>
      <w:r>
        <w:rPr>
          <w:rFonts w:hint="eastAsia" w:ascii="仿宋_GB2312"/>
          <w:color w:val="auto"/>
          <w:sz w:val="32"/>
          <w:szCs w:val="24"/>
          <w:lang w:val="en-US" w:eastAsia="zh-CN"/>
        </w:rPr>
        <w:t>17</w:t>
      </w:r>
      <w:r>
        <w:rPr>
          <w:rFonts w:hint="eastAsia" w:ascii="仿宋_GB2312"/>
          <w:color w:val="auto"/>
          <w:sz w:val="32"/>
          <w:szCs w:val="24"/>
        </w:rPr>
        <w:t>日至</w:t>
      </w:r>
      <w:r>
        <w:rPr>
          <w:rFonts w:hint="eastAsia" w:ascii="仿宋_GB2312"/>
          <w:color w:val="auto"/>
          <w:sz w:val="32"/>
          <w:szCs w:val="24"/>
          <w:lang w:val="en-US" w:eastAsia="zh-CN"/>
        </w:rPr>
        <w:t>2026</w:t>
      </w:r>
      <w:r>
        <w:rPr>
          <w:rFonts w:hint="eastAsia" w:ascii="仿宋_GB2312"/>
          <w:color w:val="auto"/>
          <w:sz w:val="32"/>
          <w:szCs w:val="24"/>
        </w:rPr>
        <w:t>年</w:t>
      </w:r>
      <w:r>
        <w:rPr>
          <w:rFonts w:hint="eastAsia" w:ascii="仿宋_GB2312"/>
          <w:color w:val="auto"/>
          <w:sz w:val="32"/>
          <w:szCs w:val="24"/>
          <w:lang w:val="en-US" w:eastAsia="zh-CN"/>
        </w:rPr>
        <w:t>7</w:t>
      </w:r>
      <w:r>
        <w:rPr>
          <w:rFonts w:hint="eastAsia" w:ascii="仿宋_GB2312"/>
          <w:color w:val="auto"/>
          <w:sz w:val="32"/>
          <w:szCs w:val="24"/>
        </w:rPr>
        <w:t>月</w:t>
      </w:r>
      <w:r>
        <w:rPr>
          <w:rFonts w:hint="eastAsia" w:ascii="仿宋_GB2312"/>
          <w:color w:val="auto"/>
          <w:sz w:val="32"/>
          <w:szCs w:val="24"/>
          <w:lang w:val="en-US" w:eastAsia="zh-CN"/>
        </w:rPr>
        <w:t>23</w:t>
      </w:r>
      <w:r>
        <w:rPr>
          <w:rFonts w:hint="eastAsia" w:ascii="仿宋_GB2312"/>
          <w:color w:val="auto"/>
          <w:sz w:val="32"/>
          <w:szCs w:val="24"/>
        </w:rPr>
        <w:t>日在狱内公示未收到不同意见</w:t>
      </w:r>
      <w:r>
        <w:rPr>
          <w:rFonts w:hint="eastAsia" w:ascii="仿宋_GB2312"/>
          <w:color w:val="auto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/>
          <w:color w:val="auto"/>
          <w:szCs w:val="32"/>
        </w:rPr>
        <w:t>因此，依照</w:t>
      </w:r>
      <w:r>
        <w:rPr>
          <w:rFonts w:hint="eastAsia" w:ascii="仿宋_GB2312" w:hAnsi="仿宋_GB2312" w:cs="仿宋_GB2312"/>
          <w:color w:val="auto"/>
          <w:szCs w:val="32"/>
        </w:rPr>
        <w:t>《中华人民共和国刑法》第七十八条、第七十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cs="仿宋_GB2312"/>
          <w:color w:val="auto"/>
          <w:szCs w:val="32"/>
        </w:rPr>
        <w:t>条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cs="仿宋_GB2312"/>
          <w:color w:val="auto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cs="仿宋_GB2312"/>
          <w:color w:val="auto"/>
          <w:szCs w:val="32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卢淋清</w:t>
      </w:r>
      <w:r>
        <w:rPr>
          <w:rFonts w:hint="eastAsia" w:ascii="仿宋_GB2312" w:hAnsi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一</w:t>
      </w:r>
      <w:r>
        <w:rPr>
          <w:rFonts w:hint="eastAsia" w:ascii="仿宋_GB2312" w:hAnsi="仿宋_GB2312" w:cs="仿宋_GB2312"/>
          <w:color w:val="auto"/>
          <w:szCs w:val="32"/>
        </w:rPr>
        <w:t>个月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十五天</w:t>
      </w:r>
      <w:r>
        <w:rPr>
          <w:rFonts w:hint="eastAsia" w:ascii="仿宋_GB2312" w:hAnsi="仿宋_GB2312" w:cs="仿宋_GB2312"/>
          <w:color w:val="auto"/>
          <w:szCs w:val="32"/>
        </w:rPr>
        <w:t>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both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此致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right="-48" w:rightChars="-15" w:firstLine="0" w:firstLineChars="0"/>
        <w:jc w:val="both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南平</w:t>
      </w:r>
      <w:r>
        <w:rPr>
          <w:rFonts w:hint="eastAsia"/>
          <w:color w:val="auto"/>
          <w:szCs w:val="32"/>
        </w:rPr>
        <w:t>市中级人民法院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both"/>
        <w:textAlignment w:val="auto"/>
        <w:rPr>
          <w:rFonts w:hint="eastAsia" w:cs="仿宋_GB2312"/>
          <w:color w:val="auto"/>
          <w:szCs w:val="32"/>
        </w:rPr>
      </w:pP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附件：⒈罪犯</w:t>
      </w:r>
      <w:r>
        <w:rPr>
          <w:rFonts w:hint="eastAsia" w:cs="仿宋_GB2312"/>
          <w:color w:val="auto"/>
          <w:szCs w:val="32"/>
          <w:lang w:val="en-US" w:eastAsia="zh-CN"/>
        </w:rPr>
        <w:t>卢淋清</w:t>
      </w:r>
      <w:r>
        <w:rPr>
          <w:rFonts w:hint="eastAsia" w:cs="仿宋_GB2312"/>
          <w:color w:val="auto"/>
          <w:szCs w:val="32"/>
        </w:rPr>
        <w:t>卷宗</w:t>
      </w:r>
      <w:r>
        <w:rPr>
          <w:rFonts w:hint="eastAsia" w:cs="仿宋_GB2312"/>
          <w:color w:val="auto"/>
          <w:szCs w:val="32"/>
          <w:lang w:val="en-US" w:eastAsia="zh-CN"/>
        </w:rPr>
        <w:t>二</w:t>
      </w:r>
      <w:r>
        <w:rPr>
          <w:rFonts w:hint="eastAsia" w:cs="仿宋_GB2312"/>
          <w:color w:val="auto"/>
          <w:szCs w:val="32"/>
        </w:rPr>
        <w:t>册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⒉减刑建议书</w:t>
      </w:r>
      <w:r>
        <w:rPr>
          <w:rFonts w:hint="eastAsia" w:cs="仿宋_GB2312"/>
          <w:color w:val="auto"/>
          <w:szCs w:val="32"/>
          <w:lang w:val="en-US" w:eastAsia="zh-CN"/>
        </w:rPr>
        <w:t>五</w:t>
      </w:r>
      <w:r>
        <w:rPr>
          <w:rFonts w:hint="eastAsia" w:cs="仿宋_GB2312"/>
          <w:color w:val="auto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/>
        <w:jc w:val="both"/>
        <w:textAlignment w:val="auto"/>
        <w:rPr>
          <w:rFonts w:hint="eastAsia"/>
          <w:color w:val="auto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1280" w:rightChars="400"/>
        <w:jc w:val="right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武夷山</w:t>
      </w:r>
      <w:r>
        <w:rPr>
          <w:rFonts w:hint="eastAsia"/>
          <w:color w:val="auto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1280" w:rightChars="400"/>
        <w:jc w:val="right"/>
        <w:textAlignment w:val="auto"/>
        <w:rPr>
          <w:rFonts w:hint="eastAsia" w:ascii="Times New Roman" w:hAnsi="Times New Roman" w:eastAsia="楷体_GB2312" w:cs="楷体_GB2312"/>
          <w:b/>
          <w:bCs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  <w:lang w:val="en-US" w:eastAsia="zh-CN" w:bidi="ar-SA"/>
        </w:rPr>
        <w:t>2026年7月27</w:t>
      </w:r>
      <w:r>
        <w:rPr>
          <w:rFonts w:hint="eastAsia"/>
          <w:color w:val="auto"/>
          <w:szCs w:val="32"/>
        </w:rPr>
        <w:t>日</w:t>
      </w:r>
    </w:p>
    <w:sectPr>
      <w:headerReference r:id="rId3" w:type="default"/>
      <w:pgSz w:w="11905" w:h="16838"/>
      <w:pgMar w:top="1871" w:right="1701" w:bottom="1871" w:left="1701" w:header="850" w:footer="992" w:gutter="0"/>
      <w:pgNumType w:fmt="decimal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3" name="矩形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19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BYAAABkcnMvUEsBAhQAFAAAAAgA&#10;h07iQKP7N+fSAAAABQEAAA8AAAAAAAAAAQAgAAAAOAAAAGRycy9kb3ducmV2LnhtbFBLAQIUABQA&#10;AAAIAIdO4kDneAEPGQIAAE0EAAAOAAAAAAAAAAEAIAAAADcBAABkcnMvZTJvRG9jLnhtbFBLBQYA&#10;AAAABgAGAFkBAADCBQAAAAA=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hyphenationZone w:val="360"/>
  <w:drawingGridHorizontalSpacing w:val="0"/>
  <w:drawingGridVerticalSpacing w:val="218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80E79"/>
    <w:rsid w:val="003F1D04"/>
    <w:rsid w:val="00403597"/>
    <w:rsid w:val="00573B61"/>
    <w:rsid w:val="005941B7"/>
    <w:rsid w:val="00661F71"/>
    <w:rsid w:val="006B3488"/>
    <w:rsid w:val="007D4D6D"/>
    <w:rsid w:val="00867AD5"/>
    <w:rsid w:val="008C48BD"/>
    <w:rsid w:val="00905858"/>
    <w:rsid w:val="00AF78BF"/>
    <w:rsid w:val="00C01199"/>
    <w:rsid w:val="00E35EB2"/>
    <w:rsid w:val="00F727EE"/>
    <w:rsid w:val="00FE0126"/>
    <w:rsid w:val="00FF7459"/>
    <w:rsid w:val="01015B89"/>
    <w:rsid w:val="01257F54"/>
    <w:rsid w:val="021815AA"/>
    <w:rsid w:val="02414355"/>
    <w:rsid w:val="027D12FB"/>
    <w:rsid w:val="03E43D9E"/>
    <w:rsid w:val="03FF5346"/>
    <w:rsid w:val="05AE6D00"/>
    <w:rsid w:val="068233F5"/>
    <w:rsid w:val="07AF789A"/>
    <w:rsid w:val="07B61CB8"/>
    <w:rsid w:val="081648E2"/>
    <w:rsid w:val="09227170"/>
    <w:rsid w:val="09963F78"/>
    <w:rsid w:val="09B61A02"/>
    <w:rsid w:val="09E78BE1"/>
    <w:rsid w:val="0B3926E1"/>
    <w:rsid w:val="0C3E42D9"/>
    <w:rsid w:val="0C4F75DC"/>
    <w:rsid w:val="0C533497"/>
    <w:rsid w:val="0C9C0BFA"/>
    <w:rsid w:val="0D9F4467"/>
    <w:rsid w:val="0DB61342"/>
    <w:rsid w:val="0EB305C3"/>
    <w:rsid w:val="0F023621"/>
    <w:rsid w:val="0F137CB5"/>
    <w:rsid w:val="0F2F70D8"/>
    <w:rsid w:val="0F74038B"/>
    <w:rsid w:val="123256F8"/>
    <w:rsid w:val="129E20E3"/>
    <w:rsid w:val="12D37334"/>
    <w:rsid w:val="12FD5513"/>
    <w:rsid w:val="13266B46"/>
    <w:rsid w:val="150164E6"/>
    <w:rsid w:val="152B74B3"/>
    <w:rsid w:val="160445A3"/>
    <w:rsid w:val="16695B42"/>
    <w:rsid w:val="16697C2C"/>
    <w:rsid w:val="1672618E"/>
    <w:rsid w:val="16B164BB"/>
    <w:rsid w:val="18672CAA"/>
    <w:rsid w:val="19461EFF"/>
    <w:rsid w:val="1A3A0366"/>
    <w:rsid w:val="1A5F31D5"/>
    <w:rsid w:val="1A797B98"/>
    <w:rsid w:val="1B6E3356"/>
    <w:rsid w:val="1B700613"/>
    <w:rsid w:val="1B8F1422"/>
    <w:rsid w:val="1C9B58CA"/>
    <w:rsid w:val="1CD478D1"/>
    <w:rsid w:val="1CF81B82"/>
    <w:rsid w:val="1D5C0000"/>
    <w:rsid w:val="1D670C81"/>
    <w:rsid w:val="1E1E4170"/>
    <w:rsid w:val="1E254562"/>
    <w:rsid w:val="1EA40071"/>
    <w:rsid w:val="1ECB0040"/>
    <w:rsid w:val="1EF06AE1"/>
    <w:rsid w:val="1F140D40"/>
    <w:rsid w:val="1F18140C"/>
    <w:rsid w:val="203C2233"/>
    <w:rsid w:val="20C10415"/>
    <w:rsid w:val="20E724C2"/>
    <w:rsid w:val="234818AA"/>
    <w:rsid w:val="23D93003"/>
    <w:rsid w:val="259A33FE"/>
    <w:rsid w:val="27181640"/>
    <w:rsid w:val="27587E48"/>
    <w:rsid w:val="27682819"/>
    <w:rsid w:val="29587091"/>
    <w:rsid w:val="2BF5E1B1"/>
    <w:rsid w:val="2BFD2379"/>
    <w:rsid w:val="2C7845C8"/>
    <w:rsid w:val="2D5B3696"/>
    <w:rsid w:val="2EE3582A"/>
    <w:rsid w:val="33B04D60"/>
    <w:rsid w:val="35951A53"/>
    <w:rsid w:val="36653D31"/>
    <w:rsid w:val="36986D96"/>
    <w:rsid w:val="373C6C4A"/>
    <w:rsid w:val="37EF5651"/>
    <w:rsid w:val="381D2781"/>
    <w:rsid w:val="38FD1399"/>
    <w:rsid w:val="39545F92"/>
    <w:rsid w:val="3C3F7C12"/>
    <w:rsid w:val="3C9003F1"/>
    <w:rsid w:val="3E422123"/>
    <w:rsid w:val="3E8D1D26"/>
    <w:rsid w:val="41F053C2"/>
    <w:rsid w:val="42035D84"/>
    <w:rsid w:val="4242667B"/>
    <w:rsid w:val="42A549D2"/>
    <w:rsid w:val="42CF6EF1"/>
    <w:rsid w:val="42D91A6C"/>
    <w:rsid w:val="42F44D40"/>
    <w:rsid w:val="43021637"/>
    <w:rsid w:val="432329D7"/>
    <w:rsid w:val="44C06766"/>
    <w:rsid w:val="45266F69"/>
    <w:rsid w:val="45C25924"/>
    <w:rsid w:val="45FD5E79"/>
    <w:rsid w:val="469C4BB4"/>
    <w:rsid w:val="48E92855"/>
    <w:rsid w:val="49FD60CF"/>
    <w:rsid w:val="4A937854"/>
    <w:rsid w:val="4B5D7247"/>
    <w:rsid w:val="4C0C55BD"/>
    <w:rsid w:val="4CAA121D"/>
    <w:rsid w:val="4DB5167F"/>
    <w:rsid w:val="4DBE49B0"/>
    <w:rsid w:val="4EF76B75"/>
    <w:rsid w:val="4FDA015F"/>
    <w:rsid w:val="50860F1A"/>
    <w:rsid w:val="50997A2F"/>
    <w:rsid w:val="50DC6110"/>
    <w:rsid w:val="52BF0D38"/>
    <w:rsid w:val="533D0693"/>
    <w:rsid w:val="53EC7365"/>
    <w:rsid w:val="54B91ED9"/>
    <w:rsid w:val="55197F00"/>
    <w:rsid w:val="58E06587"/>
    <w:rsid w:val="5985461C"/>
    <w:rsid w:val="5BC31408"/>
    <w:rsid w:val="5BD65005"/>
    <w:rsid w:val="5BE10D2A"/>
    <w:rsid w:val="5C511C28"/>
    <w:rsid w:val="5C7D3B00"/>
    <w:rsid w:val="5D2B27E7"/>
    <w:rsid w:val="5EF3650E"/>
    <w:rsid w:val="5EFD0E28"/>
    <w:rsid w:val="5FB32327"/>
    <w:rsid w:val="60AB2606"/>
    <w:rsid w:val="60C27BC2"/>
    <w:rsid w:val="617B536A"/>
    <w:rsid w:val="619C31E4"/>
    <w:rsid w:val="62BD5FF2"/>
    <w:rsid w:val="6385269A"/>
    <w:rsid w:val="63990082"/>
    <w:rsid w:val="63997AC2"/>
    <w:rsid w:val="64061DAE"/>
    <w:rsid w:val="644D6D35"/>
    <w:rsid w:val="64F2539B"/>
    <w:rsid w:val="651D594F"/>
    <w:rsid w:val="659A3E73"/>
    <w:rsid w:val="65EB43F0"/>
    <w:rsid w:val="65EEF7DB"/>
    <w:rsid w:val="66804139"/>
    <w:rsid w:val="671E5997"/>
    <w:rsid w:val="690F1AA7"/>
    <w:rsid w:val="6A243776"/>
    <w:rsid w:val="6D7B7BDA"/>
    <w:rsid w:val="6E5724CC"/>
    <w:rsid w:val="6FA16DDA"/>
    <w:rsid w:val="706F3CF8"/>
    <w:rsid w:val="70990CC0"/>
    <w:rsid w:val="71277157"/>
    <w:rsid w:val="713C203B"/>
    <w:rsid w:val="714849CC"/>
    <w:rsid w:val="71743704"/>
    <w:rsid w:val="735D5F2E"/>
    <w:rsid w:val="73991756"/>
    <w:rsid w:val="73AB002E"/>
    <w:rsid w:val="752C5ADB"/>
    <w:rsid w:val="77564B75"/>
    <w:rsid w:val="795823CE"/>
    <w:rsid w:val="79995155"/>
    <w:rsid w:val="7B711D81"/>
    <w:rsid w:val="7C7C37C9"/>
    <w:rsid w:val="7CF6792B"/>
    <w:rsid w:val="7E300D0E"/>
    <w:rsid w:val="7EA5274C"/>
    <w:rsid w:val="7FDF7D04"/>
    <w:rsid w:val="7FF891A5"/>
    <w:rsid w:val="A4FA1CF9"/>
    <w:rsid w:val="BB3CDB0E"/>
    <w:rsid w:val="BBE79955"/>
    <w:rsid w:val="E78F9EB2"/>
    <w:rsid w:val="FEDBA645"/>
    <w:rsid w:val="FFEC515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99"/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styleId="9">
    <w:name w:val="Emphasis"/>
    <w:basedOn w:val="7"/>
    <w:qFormat/>
    <w:uiPriority w:val="0"/>
    <w:rPr>
      <w:i/>
    </w:rPr>
  </w:style>
  <w:style w:type="character" w:customStyle="1" w:styleId="10">
    <w:name w:val="称呼 字符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1">
    <w:name w:val="批注框文本 字符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29</Pages>
  <Words>1547</Words>
  <Characters>8820</Characters>
  <Lines>73</Lines>
  <Paragraphs>20</Paragraphs>
  <TotalTime>0</TotalTime>
  <ScaleCrop>false</ScaleCrop>
  <LinksUpToDate>false</LinksUpToDate>
  <CharactersWithSpaces>10347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2023-07-19T02:05:00Z</dcterms:created>
  <dc:creator>對方正在找表情...</dc:creator>
  <cp:lastModifiedBy>uosuser</cp:lastModifiedBy>
  <cp:lastPrinted>2023-11-27T09:08:00Z</cp:lastPrinted>
  <dcterms:modified xsi:type="dcterms:W3CDTF">2026-07-22T14:37:25Z</dcterms:modified>
  <dc:title>福建省监狱系统    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218BF231105B4967A5E04F73B5F0EEFB</vt:lpwstr>
  </property>
</Properties>
</file>