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C3EC">
      <w:pPr>
        <w:pStyle w:val="4"/>
        <w:widowControl/>
        <w:spacing w:before="75" w:beforeAutospacing="0" w:after="75" w:afterAutospacing="0"/>
        <w:jc w:val="center"/>
        <w:outlineLvl w:val="0"/>
        <w:rPr>
          <w:rFonts w:ascii="宋体"/>
          <w:sz w:val="28"/>
          <w:szCs w:val="28"/>
          <w:highlight w:val="none"/>
        </w:rPr>
      </w:pPr>
      <w:r>
        <w:rPr>
          <w:rStyle w:val="8"/>
          <w:rFonts w:ascii="宋体" w:cs="宋体"/>
          <w:sz w:val="28"/>
          <w:szCs w:val="28"/>
          <w:highlight w:val="none"/>
        </w:rPr>
        <w:t> </w:t>
      </w:r>
      <w:r>
        <w:rPr>
          <w:rStyle w:val="8"/>
          <w:rFonts w:hint="eastAsia" w:ascii="宋体" w:hAnsi="宋体" w:cs="宋体"/>
          <w:sz w:val="28"/>
          <w:szCs w:val="28"/>
          <w:highlight w:val="none"/>
        </w:rPr>
        <w:t>采购内容及要求</w:t>
      </w:r>
    </w:p>
    <w:p w14:paraId="2782A69B">
      <w:pPr>
        <w:pStyle w:val="4"/>
        <w:numPr>
          <w:ilvl w:val="0"/>
          <w:numId w:val="1"/>
        </w:numPr>
        <w:spacing w:before="59" w:beforeAutospacing="0" w:after="59" w:afterAutospacing="0" w:line="400" w:lineRule="exact"/>
        <w:rPr>
          <w:rFonts w:hint="eastAsia" w:ascii="宋体" w:hAnsi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b/>
          <w:sz w:val="21"/>
          <w:szCs w:val="21"/>
          <w:highlight w:val="none"/>
        </w:rPr>
        <w:t>项目概况（采购标的）</w:t>
      </w:r>
    </w:p>
    <w:p w14:paraId="335002CC">
      <w:pPr>
        <w:pStyle w:val="4"/>
        <w:widowControl/>
        <w:spacing w:before="75" w:beforeAutospacing="0" w:after="75" w:afterAutospacing="0" w:line="400" w:lineRule="exact"/>
        <w:ind w:firstLine="420" w:firstLineChars="200"/>
        <w:rPr>
          <w:rFonts w:ascii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采购内容及要求：</w:t>
      </w:r>
    </w:p>
    <w:p w14:paraId="27680AD0">
      <w:pPr>
        <w:pStyle w:val="4"/>
        <w:widowControl/>
        <w:spacing w:beforeAutospacing="0" w:after="150" w:afterAutospacing="0" w:line="400" w:lineRule="exact"/>
        <w:jc w:val="right"/>
        <w:rPr>
          <w:rFonts w:ascii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货币：人民币</w:t>
      </w:r>
    </w:p>
    <w:tbl>
      <w:tblPr>
        <w:tblStyle w:val="6"/>
        <w:tblW w:w="337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4260"/>
        <w:gridCol w:w="800"/>
      </w:tblGrid>
      <w:tr w14:paraId="6E2307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Header/>
          <w:jc w:val="center"/>
        </w:trPr>
        <w:tc>
          <w:tcPr>
            <w:tcW w:w="497" w:type="pct"/>
            <w:noWrap/>
            <w:vAlign w:val="center"/>
          </w:tcPr>
          <w:p w14:paraId="6B48F1D1">
            <w:pPr>
              <w:widowControl/>
              <w:spacing w:line="240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品目号</w:t>
            </w:r>
          </w:p>
        </w:tc>
        <w:tc>
          <w:tcPr>
            <w:tcW w:w="3790" w:type="pct"/>
            <w:noWrap/>
            <w:vAlign w:val="center"/>
          </w:tcPr>
          <w:p w14:paraId="37B8C7B8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采购标的</w:t>
            </w:r>
          </w:p>
        </w:tc>
        <w:tc>
          <w:tcPr>
            <w:tcW w:w="712" w:type="pct"/>
            <w:tcBorders>
              <w:right w:val="single" w:color="auto" w:sz="4" w:space="0"/>
            </w:tcBorders>
            <w:noWrap/>
            <w:vAlign w:val="center"/>
          </w:tcPr>
          <w:p w14:paraId="1B6EE82E"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数量</w:t>
            </w:r>
          </w:p>
        </w:tc>
      </w:tr>
      <w:tr w14:paraId="6D30B7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tblHeader/>
          <w:jc w:val="center"/>
        </w:trPr>
        <w:tc>
          <w:tcPr>
            <w:tcW w:w="497" w:type="pct"/>
            <w:noWrap/>
            <w:vAlign w:val="center"/>
          </w:tcPr>
          <w:p w14:paraId="0748F5E6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1-1</w:t>
            </w:r>
          </w:p>
        </w:tc>
        <w:tc>
          <w:tcPr>
            <w:tcW w:w="3790" w:type="pct"/>
            <w:noWrap/>
            <w:vAlign w:val="center"/>
          </w:tcPr>
          <w:p w14:paraId="7CD09850">
            <w:pPr>
              <w:jc w:val="center"/>
              <w:rPr>
                <w:rFonts w:hint="eastAsia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数字集群对讲机（包含电池以及充电器配件）</w:t>
            </w:r>
          </w:p>
        </w:tc>
        <w:tc>
          <w:tcPr>
            <w:tcW w:w="712" w:type="pct"/>
            <w:tcBorders>
              <w:right w:val="single" w:color="auto" w:sz="4" w:space="0"/>
            </w:tcBorders>
            <w:noWrap/>
            <w:vAlign w:val="center"/>
          </w:tcPr>
          <w:p w14:paraId="2024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190台</w:t>
            </w:r>
          </w:p>
        </w:tc>
      </w:tr>
      <w:tr w14:paraId="612A6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Header/>
          <w:jc w:val="center"/>
        </w:trPr>
        <w:tc>
          <w:tcPr>
            <w:tcW w:w="497" w:type="pct"/>
            <w:noWrap/>
            <w:vAlign w:val="center"/>
          </w:tcPr>
          <w:p w14:paraId="2D20622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3790" w:type="pct"/>
            <w:noWrap/>
            <w:vAlign w:val="center"/>
          </w:tcPr>
          <w:p w14:paraId="00516E1F"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额外配套电池以及充电器</w:t>
            </w:r>
          </w:p>
        </w:tc>
        <w:tc>
          <w:tcPr>
            <w:tcW w:w="712" w:type="pct"/>
            <w:tcBorders>
              <w:right w:val="single" w:color="auto" w:sz="4" w:space="0"/>
            </w:tcBorders>
            <w:noWrap/>
            <w:vAlign w:val="center"/>
          </w:tcPr>
          <w:p w14:paraId="0144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30套</w:t>
            </w:r>
          </w:p>
        </w:tc>
      </w:tr>
    </w:tbl>
    <w:p w14:paraId="4279A026">
      <w:pPr>
        <w:pStyle w:val="5"/>
        <w:numPr>
          <w:ilvl w:val="0"/>
          <w:numId w:val="0"/>
        </w:numPr>
      </w:pPr>
    </w:p>
    <w:p w14:paraId="035FBC6D">
      <w:pPr>
        <w:pStyle w:val="9"/>
        <w:spacing w:line="400" w:lineRule="exact"/>
        <w:ind w:firstLine="0"/>
        <w:rPr>
          <w:rFonts w:ascii="宋体" w:cs="宋体"/>
          <w:bCs/>
          <w:sz w:val="21"/>
          <w:szCs w:val="21"/>
          <w:highlight w:val="none"/>
        </w:rPr>
      </w:pPr>
      <w:r>
        <w:rPr>
          <w:rFonts w:ascii="宋体" w:hAnsi="宋体" w:cs="宋体"/>
          <w:bCs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bCs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供应商为本次项目提供的货物必须通过合法渠道获得，具有在中国境内的合法使用权和用户保护权，货物的制造标准及技术规范等有关资料必须符合相关标准、规范要求。</w:t>
      </w:r>
    </w:p>
    <w:p w14:paraId="05BC064A">
      <w:pPr>
        <w:pStyle w:val="9"/>
        <w:spacing w:before="105" w:after="105" w:line="400" w:lineRule="exact"/>
        <w:ind w:firstLine="0"/>
        <w:rPr>
          <w:rFonts w:ascii="宋体" w:cs="宋体"/>
          <w:bCs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报价要求</w:t>
      </w:r>
    </w:p>
    <w:p w14:paraId="6635D8F7">
      <w:pPr>
        <w:pStyle w:val="9"/>
        <w:spacing w:before="105" w:after="105" w:line="400" w:lineRule="exact"/>
        <w:ind w:firstLine="480"/>
        <w:rPr>
          <w:rFonts w:ascii="宋体" w:cs="宋体"/>
          <w:bCs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sz w:val="21"/>
          <w:szCs w:val="21"/>
          <w:highlight w:val="none"/>
          <w:lang w:eastAsia="zh-CN"/>
        </w:rPr>
        <w:t>（1）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须包含运送到采购人指定交货地点并完成制造、运输、安装、验收、维保、售后、税金等一切完成本项目所涉及的费用。</w:t>
      </w:r>
    </w:p>
    <w:p w14:paraId="0DE4E615">
      <w:pPr>
        <w:spacing w:line="400" w:lineRule="exact"/>
        <w:rPr>
          <w:rStyle w:val="8"/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sz w:val="21"/>
          <w:szCs w:val="21"/>
          <w:highlight w:val="none"/>
        </w:rPr>
        <w:t>二、技术和服务要求</w:t>
      </w:r>
      <w:r>
        <w:rPr>
          <w:rStyle w:val="8"/>
          <w:rFonts w:hint="eastAsia" w:ascii="宋体" w:hAnsi="宋体" w:cs="宋体"/>
          <w:sz w:val="21"/>
          <w:szCs w:val="21"/>
          <w:highlight w:val="none"/>
        </w:rPr>
        <w:t>（以下内容为不允许负偏离的实质性要求）</w:t>
      </w:r>
    </w:p>
    <w:p w14:paraId="356C4909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.终端具备多种工作模式，能够在不同的网络制式下手持正常使用，适应不同的应用场景，至少具备模拟常规、模终端拟集群、数字常规和数字集群等 4种工作模式。</w:t>
      </w:r>
    </w:p>
    <w:p w14:paraId="322D8FEB">
      <w:pPr>
        <w:spacing w:line="400" w:lineRule="exact"/>
        <w:rPr>
          <w:rStyle w:val="8"/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2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.终端支持越区切换功能，当语音通话过程中，当终端检测下行信道质量较差，立即检查邻站信号。当邻站信号满足切换条件，会切换到邻站继续发射。能够实现待机接收、发射状态下的越区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。</w:t>
      </w:r>
    </w:p>
    <w:p w14:paraId="4C0DDCAF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金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属边框，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具有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屏幕及全键盘功能，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中置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天线。</w:t>
      </w:r>
    </w:p>
    <w:p w14:paraId="23C18F8D">
      <w:pPr>
        <w:spacing w:line="400" w:lineRule="exact"/>
        <w:rPr>
          <w:rStyle w:val="8"/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4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.支持 NOC声码器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。</w:t>
      </w:r>
    </w:p>
    <w:p w14:paraId="48D6BA69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5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.具有专用的紧急报警按键，出现紧急情况时能够紧急警报，且终端设备具有倒放报警功能。</w:t>
      </w:r>
    </w:p>
    <w:p w14:paraId="7FE80897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6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两台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终端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设备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近距离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（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≤1米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）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通话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，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不会产生影响通话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的啸声。</w:t>
      </w:r>
    </w:p>
    <w:p w14:paraId="36BE7196">
      <w:pPr>
        <w:spacing w:line="400" w:lineRule="exact"/>
        <w:rPr>
          <w:rStyle w:val="8"/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7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.频率范围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：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350MHz-390MHz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。</w:t>
      </w:r>
    </w:p>
    <w:p w14:paraId="6FC00A89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8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.信道数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：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≧1024个。</w:t>
      </w:r>
    </w:p>
    <w:p w14:paraId="5FAD4433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9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.信道间隔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：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12.5KHz。</w:t>
      </w:r>
    </w:p>
    <w:p w14:paraId="0162FB51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0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.电池容量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：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标配电池≧2000mh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（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锂电池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）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。</w:t>
      </w:r>
    </w:p>
    <w:p w14:paraId="4863419E">
      <w:pPr>
        <w:spacing w:line="400" w:lineRule="exact"/>
        <w:rPr>
          <w:rStyle w:val="8"/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.对讲机整体尺寸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≤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0x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60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x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4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0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m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m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（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高x宽x深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）（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带标配电池，不带天线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）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，重量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≤35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0g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（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带标配电池和天线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）。</w:t>
      </w:r>
    </w:p>
    <w:p w14:paraId="57748CBF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2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.防水防尘等级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：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≧IP67 等级。</w:t>
      </w:r>
    </w:p>
    <w:p w14:paraId="4FAAEA85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.产品与基站之间能实现加密通信，信息在传输过程中受到保护，发送方终端和接收方终端通过各自内部加密算法进行加解密，可将所有密钥预先配置在终端设备中。</w:t>
      </w:r>
    </w:p>
    <w:p w14:paraId="4A6A488A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4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.对讲机显示屏能个性化定制显示民警个人信息。</w:t>
      </w:r>
    </w:p>
    <w:p w14:paraId="16EB4C99">
      <w:pPr>
        <w:spacing w:line="400" w:lineRule="exact"/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5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.通过PDT通信系统更改对讲机信息后，对讲机能自动接收、更新通讯录里面的联系人信息。</w:t>
      </w:r>
    </w:p>
    <w:p w14:paraId="6304585E">
      <w:pPr>
        <w:spacing w:line="400" w:lineRule="exact"/>
        <w:rPr>
          <w:rStyle w:val="8"/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1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6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.配置</w:t>
      </w:r>
      <w:bookmarkStart w:id="0" w:name="_GoBack"/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：</w:t>
      </w:r>
      <w:bookmarkEnd w:id="0"/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含主机一套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（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含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2000mA原厂电池一块、天线1根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eastAsia="zh-CN"/>
        </w:rPr>
        <w:t>、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充电器一套）</w:t>
      </w:r>
      <w:r>
        <w:rPr>
          <w:rStyle w:val="8"/>
          <w:rFonts w:hint="eastAsia" w:ascii="宋体" w:hAnsi="宋体" w:cs="宋体"/>
          <w:b w:val="0"/>
          <w:bCs/>
          <w:sz w:val="21"/>
          <w:szCs w:val="21"/>
          <w:highlight w:val="none"/>
        </w:rPr>
        <w:t>。</w:t>
      </w:r>
    </w:p>
    <w:p w14:paraId="04AD5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5E86E"/>
    <w:multiLevelType w:val="singleLevel"/>
    <w:tmpl w:val="D195E8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7755"/>
    <w:rsid w:val="19CB473D"/>
    <w:rsid w:val="3FDA7AFC"/>
    <w:rsid w:val="49C01457"/>
    <w:rsid w:val="4ADE75E4"/>
    <w:rsid w:val="5B8930BB"/>
    <w:rsid w:val="606C09EB"/>
    <w:rsid w:val="64C473B5"/>
    <w:rsid w:val="6C472363"/>
    <w:rsid w:val="72D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4">
    <w:name w:val="Normal (Web)"/>
    <w:basedOn w:val="1"/>
    <w:next w:val="5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样式 标题 3 + (中文) 黑体 小四 非加粗 段前: 7.8 磅 段后: 0 磅 行距: 固定值 20 磅"/>
    <w:basedOn w:val="3"/>
    <w:qFormat/>
    <w:uiPriority w:val="99"/>
    <w:pPr>
      <w:tabs>
        <w:tab w:val="left" w:pos="425"/>
      </w:tabs>
      <w:spacing w:line="400" w:lineRule="exact"/>
    </w:pPr>
    <w:rPr>
      <w:rFonts w:ascii="Times New Roman" w:hAnsi="Times New Roman" w:eastAsia="黑体" w:cs="宋体"/>
      <w:b w:val="0"/>
      <w:kern w:val="2"/>
      <w:sz w:val="24"/>
      <w:szCs w:val="20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paragraph" w:customStyle="1" w:styleId="9">
    <w:name w:val="null3"/>
    <w:hidden/>
    <w:qFormat/>
    <w:uiPriority w:val="99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customStyle="1" w:styleId="10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1">
    <w:name w:val="Table Text"/>
    <w:basedOn w:val="1"/>
    <w:semiHidden/>
    <w:qFormat/>
    <w:uiPriority w:val="99"/>
    <w:rPr>
      <w:rFonts w:ascii="宋体" w:hAnsi="宋体" w:cs="宋体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848</Characters>
  <Lines>0</Lines>
  <Paragraphs>0</Paragraphs>
  <TotalTime>14</TotalTime>
  <ScaleCrop>false</ScaleCrop>
  <LinksUpToDate>false</LinksUpToDate>
  <CharactersWithSpaces>852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2025-08-19T01:21:00Z</dcterms:created>
  <dc:creator>admin</dc:creator>
  <cp:lastModifiedBy>Cai</cp:lastModifiedBy>
  <dcterms:modified xsi:type="dcterms:W3CDTF">2025-08-21T00:51:05Z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E319B73067D04118A6D7E88E879D583A</vt:lpwstr>
  </property>
  <property fmtid="{D5CDD505-2E9C-101B-9397-08002B2CF9AE}" pid="4" name="KSOTemplateDocerSaveRecord">
    <vt:lpwstr>eyJoZGlkIjoiZTNiMmJjMGUyMDNhMGI0MjllZTc4OTE3ODRjOTBjMWQiLCJ1c2VySWQiOiIzNzA4MDA5MzYifQ==</vt:lpwstr>
  </property>
</Properties>
</file>