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7" w:rsidRDefault="006472C7" w:rsidP="006472C7">
      <w:pPr>
        <w:snapToGrid w:val="0"/>
        <w:spacing w:line="500" w:lineRule="exact"/>
        <w:jc w:val="center"/>
        <w:rPr>
          <w:color w:val="000000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福建省漳州监狱202</w:t>
      </w:r>
      <w:r w:rsidR="00086C37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3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-202</w:t>
      </w:r>
      <w:r w:rsidR="00086C37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4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年印刷服务项目采购方案</w:t>
      </w:r>
    </w:p>
    <w:p w:rsidR="006472C7" w:rsidRDefault="006472C7" w:rsidP="006472C7">
      <w:pPr>
        <w:snapToGrid w:val="0"/>
        <w:spacing w:line="50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一、项目概况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1、采购标的：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漳州监狱202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-202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年印刷服务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2、采购方式：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竞价采购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3、预算金额：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150000元；采购年限1年。采购金额以采购人实际采购数量为准，按实结算。结算总金额不超过本项目预算金额，若在1年合同期限内采购实际结算总金额已经达到本项目预算总金额，则本合同自动终止。合同金额为本预算金额。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4、交付方式和地点：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成交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人送货上门，地点：漳州监狱，漳州市芗城区南坑北路66号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5、付款方式：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货款每季度结算一次，由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凭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增值税普通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发票和货物验收凭证等相关材料在次月20日前结清。当印刷数量较少，也可经双方协商按每半年结算。</w:t>
      </w:r>
    </w:p>
    <w:p w:rsidR="006472C7" w:rsidRDefault="006472C7" w:rsidP="006472C7">
      <w:pPr>
        <w:snapToGrid w:val="0"/>
        <w:spacing w:line="50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二、报价要求及方式</w:t>
      </w:r>
    </w:p>
    <w:p w:rsidR="006472C7" w:rsidRDefault="006472C7" w:rsidP="006472C7">
      <w:pPr>
        <w:snapToGrid w:val="0"/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本项目采用统一下浮率采购，供应商应按下浮率来计算报价金额，报价金额最低者为成交供应商，该统一下浮率作为计算报价金额以及项目各个品目按实结算的依据，项目合同金额为预算金额，按实结算。例如：本项目预算价为150000元，若供应商报价下浮率为50%，则报价为150000元*（1-下浮率）=75000元，小数位计算到后两位。如75000元为最低报价，则合同金额按照150000元签订，项目各个品目按照50%下浮率进行结算，即每项品目实际结算费用=每项品目的单价限价*（1-下浮率）*实际采购量。</w:t>
      </w:r>
    </w:p>
    <w:p w:rsidR="009D4EAD" w:rsidRDefault="009D4EAD" w:rsidP="00BB39A6">
      <w:pPr>
        <w:spacing w:line="450" w:lineRule="exact"/>
        <w:ind w:firstLineChars="200" w:firstLine="480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有意向报价的供应商应当将提交以下材料：1、有效营业执照、税务登记证、组织机构代码证（或者三证合一）、法人代表身份证（以上为复印件加盖公司公章）。2、采购方案。（下载附件并加盖公司公章，视为对采购人采购要求的响应）3、报价单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（格式见附件，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。4、</w:t>
      </w:r>
      <w:r w:rsidRPr="00B33D36">
        <w:rPr>
          <w:rFonts w:ascii="宋体" w:hAnsi="宋体" w:cs="宋体" w:hint="eastAsia"/>
          <w:kern w:val="0"/>
          <w:sz w:val="24"/>
          <w:shd w:val="clear" w:color="auto" w:fill="FFFFFF"/>
        </w:rPr>
        <w:t>参加采购活动前三年内在经营活动中没有重大违法记录书面声明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（格式见附件，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）。5、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若供应商代表为单位授权的委托代理人，应提供授权书并附被授权人身份证复印件（格式见附件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）。</w:t>
      </w:r>
    </w:p>
    <w:p w:rsidR="006472C7" w:rsidRPr="00BB39A6" w:rsidRDefault="009D4EAD" w:rsidP="00BB39A6">
      <w:pPr>
        <w:spacing w:line="450" w:lineRule="exact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报价人需将上述全部材料密封在档案袋，密封处盖章，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报价人于2023年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8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lastRenderedPageBreak/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9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00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分之前将报价材料提交或邮寄给采购方（地址：漳州市芗城区南坑北路66号，王警官收，联系电话：</w:t>
      </w:r>
      <w:r w:rsidR="00BB39A6" w:rsidRPr="005F3042">
        <w:rPr>
          <w:rFonts w:ascii="宋体" w:hAnsi="宋体" w:cs="宋体" w:hint="eastAsia"/>
          <w:sz w:val="24"/>
          <w:shd w:val="clear" w:color="auto" w:fill="FFFFFF"/>
        </w:rPr>
        <w:t>13559655089</w:t>
      </w:r>
      <w:r w:rsidR="00BB39A6">
        <w:rPr>
          <w:rFonts w:ascii="宋体" w:hAnsi="宋体" w:cs="宋体"/>
          <w:sz w:val="24"/>
          <w:shd w:val="clear" w:color="auto" w:fill="FFFFFF"/>
        </w:rPr>
        <w:t>）</w:t>
      </w:r>
      <w:r w:rsidR="00BB39A6" w:rsidRPr="005F3042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6472C7" w:rsidRDefault="006472C7" w:rsidP="006472C7">
      <w:pPr>
        <w:snapToGrid w:val="0"/>
        <w:spacing w:line="50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三、技术和服务要求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1、资质要求</w:t>
      </w:r>
    </w:p>
    <w:p w:rsidR="006472C7" w:rsidRDefault="006472C7" w:rsidP="006472C7">
      <w:pPr>
        <w:snapToGrid w:val="0"/>
        <w:spacing w:line="500" w:lineRule="exact"/>
        <w:ind w:firstLineChars="196" w:firstLine="470"/>
        <w:rPr>
          <w:color w:val="000000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凡有能力提供本项目采购要求所述货物和服务的，具有项目经营范围的法定资格，均可成为合格的报价方，同时具备并提交以下资质证明文件：企业法人营业执照副本复印件（含相关经营范围）；税务登记证副本复印件；组织机构代码证复印件；或者统一社会信用代码营业执照副本复印件（三证合一）。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同时提供法人代表身份证复印件，以及报价联系人身份证复印件。上述材料均加盖公章。</w:t>
      </w:r>
    </w:p>
    <w:p w:rsidR="006472C7" w:rsidRDefault="006472C7" w:rsidP="006472C7">
      <w:pPr>
        <w:snapToGrid w:val="0"/>
        <w:spacing w:line="50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2、质量和服务要求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采购人委托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制作的印刷品必须符合国家相关法律法规规定。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印刷品须经采购人确认后才能印刷，如采购人对确认后的印刷品印刷内容进行更改，应提前与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进行协商，所发生的相关合理费用由采购人承担。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2.3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应按照采购人要求足额交付货物数量，不得出现数量短缺等现象。</w:t>
      </w:r>
    </w:p>
    <w:p w:rsidR="006472C7" w:rsidRDefault="006472C7" w:rsidP="006472C7">
      <w:pPr>
        <w:snapToGrid w:val="0"/>
        <w:spacing w:line="520" w:lineRule="exact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印刷、装订的质量应当严格按照采购人样式要求并符合相关行业标准。交付的印刷品不得出现制作重影、偏色、溅墨点、图案或文字错印、漏印等现象；应严格保证印刷材质质量，不得出现易损、易断、破损等现象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2.4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为采购人无偿保留印刷样板1年，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有义务将用于排版印刷的电子数据文档交给采购人。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对于在印刷过程中所知悉的采购人工作内容负有保密义务，不得向第三方透漏；不得将所制作的相关印刷制品和电子档公开。</w:t>
      </w:r>
    </w:p>
    <w:p w:rsidR="006472C7" w:rsidRDefault="006472C7" w:rsidP="006472C7">
      <w:pPr>
        <w:snapToGrid w:val="0"/>
        <w:spacing w:line="50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3、配送要求</w:t>
      </w:r>
    </w:p>
    <w:p w:rsidR="006472C7" w:rsidRDefault="006472C7" w:rsidP="006472C7">
      <w:pPr>
        <w:snapToGrid w:val="0"/>
        <w:spacing w:line="520" w:lineRule="exact"/>
        <w:ind w:firstLineChars="200" w:firstLine="482"/>
        <w:jc w:val="lef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3.1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在接到采购人通知后，能随时按照采购人要求的具体数量、时间进行印刷，并送到交付地点，途中运输、保管所产生的费用以及风险由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承担。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3.2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采购人应按合同的规定向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提供正确无误的印刷样品，并在规定时间完成校对工作，将校稿及时送交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，否则交货时间应予顺延。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3.3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采购人应及时对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的提供的印刷品进行验收，收件时由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出示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签收验收单，载明交件时间、张数、规格、金额（单价、总额），经核校无误后，由采购人经办员核对验收签字，付款时将验收单与发票并附，凭以核对。</w:t>
      </w:r>
    </w:p>
    <w:p w:rsidR="006472C7" w:rsidRDefault="00BB39A6" w:rsidP="006472C7">
      <w:pPr>
        <w:snapToGrid w:val="0"/>
        <w:spacing w:line="520" w:lineRule="exact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="006472C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在组织货物供应的运输费、搬运费、税金等一切费用由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="006472C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负担。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4、违约责任</w:t>
      </w:r>
    </w:p>
    <w:p w:rsidR="006472C7" w:rsidRDefault="006472C7" w:rsidP="006472C7">
      <w:pPr>
        <w:snapToGrid w:val="0"/>
        <w:spacing w:line="520" w:lineRule="exact"/>
        <w:ind w:firstLineChars="200" w:firstLine="482"/>
        <w:jc w:val="left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4.1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合同履行期间，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不得将项目转包他人，否则视为严重违约，由此造成采购人的一切损失由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负责，采购人有权单方解除合同。</w:t>
      </w:r>
    </w:p>
    <w:p w:rsidR="006472C7" w:rsidRDefault="006472C7" w:rsidP="006472C7">
      <w:pPr>
        <w:snapToGrid w:val="0"/>
        <w:spacing w:line="52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4.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因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印刷质量不符合采购人要求或者数量短缺的,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采购人可以拒收或者要求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进行补齐，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应及时进行返工或补齐，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拒绝进行返工或补齐的，采购人有权解除合同，对采购人造成损失的应当赔偿相应的损失。</w:t>
      </w:r>
    </w:p>
    <w:p w:rsidR="006472C7" w:rsidRPr="00086C37" w:rsidRDefault="006472C7" w:rsidP="00086C37">
      <w:pPr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因</w:t>
      </w:r>
      <w:r w:rsidR="00BB39A6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印刷不符合采购人要求而返工，影响采购人正常工作开展，每发生一次处罚违约金100元，连续三次返工还未达到采购人要求，对采购人工作造成</w:t>
      </w:r>
      <w:r w:rsidRPr="00086C3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较大不良影响的，采购人可单方面解除合同，并要求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Pr="00086C3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赔偿相应的损失。</w:t>
      </w:r>
    </w:p>
    <w:p w:rsidR="006472C7" w:rsidRPr="00086C37" w:rsidRDefault="00BB39A6" w:rsidP="00086C37">
      <w:pPr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="006472C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应按照采购人的要求按时交货，逾期超过10天，每发生一次处罚金100元，逾期15天并影响采购人正常工作开展的，采购人有权单方解除合同。</w:t>
      </w:r>
    </w:p>
    <w:p w:rsidR="00CB21D1" w:rsidRDefault="006472C7" w:rsidP="00086C37">
      <w:pPr>
        <w:snapToGrid w:val="0"/>
        <w:spacing w:line="520" w:lineRule="exact"/>
        <w:ind w:firstLineChars="200" w:firstLine="482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86C37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4.3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Pr="00086C3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如未尽到约定的相关保密义务，违反保密要求的，一经发现处罚违约金5000元，造成不良影响的采购人有权单方解除合同，并要求</w:t>
      </w:r>
      <w:r w:rsidR="00BB39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Pr="00086C3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承担相应的法律责任。</w:t>
      </w:r>
    </w:p>
    <w:p w:rsidR="00BB39A6" w:rsidRDefault="00BB39A6" w:rsidP="00BB39A6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</w:p>
    <w:p w:rsidR="00BB39A6" w:rsidRPr="007974D3" w:rsidRDefault="00BB39A6" w:rsidP="00BB39A6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7974D3">
        <w:rPr>
          <w:rFonts w:ascii="宋体" w:hAnsi="宋体" w:cs="宋体" w:hint="eastAsia"/>
          <w:b/>
          <w:kern w:val="0"/>
          <w:sz w:val="24"/>
          <w:shd w:val="clear" w:color="auto" w:fill="FFFFFF"/>
        </w:rPr>
        <w:t>附件：1、授权书</w:t>
      </w:r>
    </w:p>
    <w:p w:rsidR="00BB39A6" w:rsidRPr="007974D3" w:rsidRDefault="00BB39A6" w:rsidP="00BB39A6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7974D3"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     2、报价单</w:t>
      </w:r>
    </w:p>
    <w:p w:rsidR="009D4EAD" w:rsidRDefault="00BB39A6" w:rsidP="009D4EAD">
      <w:pPr>
        <w:spacing w:line="450" w:lineRule="exact"/>
        <w:ind w:firstLineChars="200" w:firstLine="482"/>
        <w:rPr>
          <w:rFonts w:ascii="宋体" w:hAnsi="宋体" w:cs="宋体" w:hint="eastAsia"/>
          <w:b/>
          <w:kern w:val="0"/>
          <w:sz w:val="24"/>
          <w:shd w:val="clear" w:color="auto" w:fill="FFFFFF"/>
        </w:rPr>
      </w:pP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3、</w:t>
      </w: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>参加采购活动前三年内在经营</w:t>
      </w: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</w:t>
      </w: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>活动中没有重大违法记录书面声明</w:t>
      </w:r>
    </w:p>
    <w:p w:rsidR="009D4EAD" w:rsidRPr="009D4EAD" w:rsidRDefault="009D4EAD" w:rsidP="009D4EAD">
      <w:pPr>
        <w:spacing w:line="450" w:lineRule="exact"/>
        <w:ind w:firstLineChars="200" w:firstLine="482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 </w:t>
      </w:r>
      <w:r w:rsidRPr="009D4EAD">
        <w:rPr>
          <w:rFonts w:ascii="宋体" w:hAnsi="宋体" w:cs="宋体" w:hint="eastAsia"/>
          <w:b/>
          <w:kern w:val="0"/>
          <w:sz w:val="24"/>
          <w:shd w:val="clear" w:color="auto" w:fill="FFFFFF"/>
        </w:rPr>
        <w:t>4、福建省漳州监狱2023-2024年印刷服务项目采购方案</w:t>
      </w:r>
    </w:p>
    <w:p w:rsidR="00BB39A6" w:rsidRPr="009D4EAD" w:rsidRDefault="00BB39A6" w:rsidP="009D4EAD">
      <w:pPr>
        <w:snapToGrid w:val="0"/>
        <w:spacing w:line="520" w:lineRule="exact"/>
        <w:ind w:firstLineChars="200" w:firstLine="482"/>
        <w:rPr>
          <w:rFonts w:ascii="宋体" w:hAnsi="宋体" w:cs="宋体"/>
          <w:b/>
          <w:kern w:val="0"/>
          <w:sz w:val="24"/>
          <w:shd w:val="clear" w:color="auto" w:fill="FFFFFF"/>
        </w:rPr>
      </w:pPr>
    </w:p>
    <w:sectPr w:rsidR="00BB39A6" w:rsidRPr="009D4EAD" w:rsidSect="00C7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46" w:rsidRDefault="00FD2146" w:rsidP="006472C7">
      <w:r>
        <w:separator/>
      </w:r>
    </w:p>
  </w:endnote>
  <w:endnote w:type="continuationSeparator" w:id="1">
    <w:p w:rsidR="00FD2146" w:rsidRDefault="00FD2146" w:rsidP="0064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46" w:rsidRDefault="00FD2146" w:rsidP="006472C7">
      <w:r>
        <w:separator/>
      </w:r>
    </w:p>
  </w:footnote>
  <w:footnote w:type="continuationSeparator" w:id="1">
    <w:p w:rsidR="00FD2146" w:rsidRDefault="00FD2146" w:rsidP="00647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C7"/>
    <w:rsid w:val="0008693A"/>
    <w:rsid w:val="00086C37"/>
    <w:rsid w:val="001D6EA9"/>
    <w:rsid w:val="00222C0C"/>
    <w:rsid w:val="00234E23"/>
    <w:rsid w:val="006472C7"/>
    <w:rsid w:val="006F4136"/>
    <w:rsid w:val="009D4EAD"/>
    <w:rsid w:val="009F0CE2"/>
    <w:rsid w:val="00BB39A6"/>
    <w:rsid w:val="00C77C45"/>
    <w:rsid w:val="00CB21D1"/>
    <w:rsid w:val="00DD0506"/>
    <w:rsid w:val="00F22342"/>
    <w:rsid w:val="00F36FAF"/>
    <w:rsid w:val="00FC50C3"/>
    <w:rsid w:val="00F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User</cp:lastModifiedBy>
  <cp:revision>7</cp:revision>
  <dcterms:created xsi:type="dcterms:W3CDTF">2023-07-04T09:24:00Z</dcterms:created>
  <dcterms:modified xsi:type="dcterms:W3CDTF">2023-07-24T01:39:00Z</dcterms:modified>
</cp:coreProperties>
</file>