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484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侯乾坤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土家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重庆市秀山县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0583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538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侯乾坤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掩饰、隐瞒犯罪所得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一年八个月</w:t>
      </w:r>
      <w:r>
        <w:rPr>
          <w:rFonts w:hint="eastAsia" w:ascii="仿宋_GB2312" w:hAnsi="仿宋_GB2312" w:cs="仿宋_GB2312"/>
          <w:szCs w:val="32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责令退出违法所得人民币11000元，予以没收上缴国库。刑期自20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5月25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20" w:lineRule="exact"/>
        <w:ind w:left="0" w:leftChars="0"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25日</w:t>
      </w:r>
      <w:r>
        <w:rPr>
          <w:rFonts w:hint="eastAsia" w:ascii="仿宋_GB2312" w:hAnsi="仿宋_GB2312" w:cs="仿宋_GB2312"/>
          <w:szCs w:val="32"/>
        </w:rPr>
        <w:t>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月累计获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958.5</w:t>
      </w:r>
      <w:r>
        <w:rPr>
          <w:rFonts w:hint="eastAsia" w:ascii="仿宋_GB2312" w:hAnsi="仿宋_GB2312" w:cs="仿宋_GB2312"/>
          <w:color w:val="auto"/>
          <w:szCs w:val="32"/>
        </w:rPr>
        <w:t>分，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1次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违规</w:t>
      </w:r>
      <w:r>
        <w:rPr>
          <w:rFonts w:hint="eastAsia" w:ascii="仿宋_GB2312" w:hAnsi="仿宋_GB2312" w:cs="仿宋_GB2312"/>
          <w:szCs w:val="32"/>
          <w:lang w:val="en-US" w:eastAsia="zh-CN"/>
        </w:rPr>
        <w:t>1次扣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cs="仿宋_GB2312"/>
          <w:szCs w:val="32"/>
        </w:rPr>
        <w:t>财产性判项</w:t>
      </w:r>
      <w:r>
        <w:rPr>
          <w:rFonts w:hint="eastAsia" w:ascii="仿宋_GB2312" w:hAnsi="仿宋_GB2312" w:cs="仿宋_GB2312"/>
          <w:szCs w:val="32"/>
          <w:lang w:eastAsia="zh-CN"/>
        </w:rPr>
        <w:t>已履行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szCs w:val="32"/>
        </w:rPr>
        <w:t>000元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2024年2月19日，福建省南安市人民法院结案通知书，该犯财产刑均已履行完毕。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该犯系判决生效后余刑一年三个月以上，二年以下罪犯。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侯乾坤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侯乾坤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891399F"/>
    <w:rsid w:val="2467596C"/>
    <w:rsid w:val="24DA049D"/>
    <w:rsid w:val="446705EF"/>
    <w:rsid w:val="49404042"/>
    <w:rsid w:val="4A15378B"/>
    <w:rsid w:val="57E34277"/>
    <w:rsid w:val="6091042D"/>
    <w:rsid w:val="6E855E27"/>
    <w:rsid w:val="73D509D0"/>
    <w:rsid w:val="75F1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dcterms:modified xsi:type="dcterms:W3CDTF">2024-09-04T02:13:59Z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2A12ACCA8EFD4928A80187DF52F6607B</vt:lpwstr>
  </property>
</Properties>
</file>