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488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Times New Roman" w:hAnsi="Times New Roman"/>
          <w:szCs w:val="32"/>
          <w:lang w:eastAsia="zh-CN"/>
        </w:rPr>
        <w:t>刘永久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67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日出生</w:t>
      </w:r>
      <w:r>
        <w:rPr>
          <w:rFonts w:hint="eastAsia" w:ascii="仿宋_GB2312" w:hAnsi="仿宋_GB2312" w:cs="仿宋_GB2312"/>
          <w:szCs w:val="32"/>
        </w:rPr>
        <w:t>，汉族，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文化，户籍所在地福建省</w:t>
      </w:r>
      <w:r>
        <w:rPr>
          <w:rFonts w:hint="eastAsia" w:ascii="仿宋_GB2312" w:hAnsi="仿宋_GB2312" w:cs="仿宋_GB2312"/>
          <w:szCs w:val="32"/>
          <w:lang w:eastAsia="zh-CN"/>
        </w:rPr>
        <w:t>武平县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务农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因犯敲诈勒索、开设赌场罪于</w:t>
      </w:r>
      <w:r>
        <w:rPr>
          <w:rFonts w:hint="eastAsia" w:ascii="仿宋_GB2312" w:hAnsi="仿宋_GB2312" w:cs="仿宋_GB2312"/>
          <w:szCs w:val="32"/>
          <w:lang w:val="en-US" w:eastAsia="zh-CN"/>
        </w:rPr>
        <w:t>2015年4月被龙岩市新罗区人民法院判处有期徒刑一年，并处罚金人民币6000元，系有前科。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连城县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人民法院于202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日作出（202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）闽0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825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号刑事判决，以被告人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刘永久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交通肇事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四年六个月</w:t>
      </w:r>
      <w:r>
        <w:rPr>
          <w:rFonts w:hint="eastAsia" w:ascii="仿宋" w:hAnsi="仿宋" w:eastAsia="仿宋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刑期自20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日至20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福建省连城县人民法院于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2021年5月17日作出（2021）闽0825刑初18号之一刑事附带民事判决，赔偿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民事诉讼原告人陈胜华、陈冰、陈俊冰、钱自芬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经济损失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人民币1220628元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福建省连城县人民法院于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2021年5月17日作出（2021）闽0825刑初18号刑事附带民事判决，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赔偿民事诉讼原告人胡文平、赵漫英、黄彩芳、胡冉冉、胡可洋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经济损失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人民币1202460.7元</w:t>
      </w:r>
      <w:r>
        <w:rPr>
          <w:rFonts w:hint="eastAsia" w:ascii="Times New Roman" w:hAnsi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2021年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Times New Roman" w:hAnsi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cs="仿宋_GB2312"/>
          <w:szCs w:val="32"/>
        </w:rPr>
        <w:t>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该犯考核期2021年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日至2024年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月，获考核分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3418</w:t>
      </w:r>
      <w:r>
        <w:rPr>
          <w:rFonts w:hint="eastAsia" w:ascii="仿宋_GB2312" w:hAnsi="仿宋_GB2312" w:cs="仿宋_GB2312"/>
          <w:szCs w:val="32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次。违规1次扣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/>
          <w:color w:val="auto"/>
          <w:szCs w:val="32"/>
          <w:lang w:val="en-US" w:eastAsia="zh-CN"/>
        </w:rPr>
      </w:pPr>
      <w:r>
        <w:rPr>
          <w:rFonts w:hint="eastAsia" w:ascii="Times New Roman" w:hAnsi="Times New Roman"/>
          <w:color w:val="auto"/>
          <w:szCs w:val="32"/>
          <w:lang w:eastAsia="zh-CN"/>
        </w:rPr>
        <w:t>原判</w:t>
      </w:r>
      <w:r>
        <w:rPr>
          <w:rFonts w:hint="eastAsia" w:ascii="Times New Roman" w:hAnsi="Times New Roman"/>
          <w:color w:val="auto"/>
          <w:szCs w:val="32"/>
        </w:rPr>
        <w:t>财产性判项</w:t>
      </w:r>
      <w:r>
        <w:rPr>
          <w:rFonts w:hint="eastAsia" w:ascii="Times New Roman" w:hAnsi="Times New Roman"/>
          <w:color w:val="auto"/>
          <w:szCs w:val="32"/>
          <w:lang w:eastAsia="zh-CN"/>
        </w:rPr>
        <w:t>已履行人民币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3900元。其中本次向福建省连城县人民法院履行</w:t>
      </w:r>
      <w:r>
        <w:rPr>
          <w:rFonts w:hint="eastAsia" w:ascii="Times New Roman" w:hAnsi="Times New Roman"/>
          <w:color w:val="auto"/>
          <w:szCs w:val="32"/>
        </w:rPr>
        <w:t>赔偿民事诉讼原告人陈胜华、陈冰、陈俊冰、钱自芬</w:t>
      </w:r>
      <w:r>
        <w:rPr>
          <w:rFonts w:hint="eastAsia" w:ascii="Times New Roman" w:hAnsi="Times New Roman"/>
          <w:color w:val="auto"/>
          <w:szCs w:val="32"/>
          <w:lang w:eastAsia="zh-CN"/>
        </w:rPr>
        <w:t>经济损失</w:t>
      </w:r>
      <w:r>
        <w:rPr>
          <w:rFonts w:hint="eastAsia" w:ascii="Times New Roman" w:hAnsi="Times New Roman"/>
          <w:color w:val="auto"/>
          <w:szCs w:val="32"/>
        </w:rPr>
        <w:t>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1950元</w:t>
      </w:r>
      <w:r>
        <w:rPr>
          <w:rFonts w:hint="eastAsia" w:ascii="Times New Roman" w:hAnsi="Times New Roman"/>
          <w:color w:val="auto"/>
          <w:szCs w:val="32"/>
        </w:rPr>
        <w:t>；赔偿民事诉讼原告人胡文平、赵漫英、黄彩芳、胡冉冉、胡可洋</w:t>
      </w:r>
      <w:r>
        <w:rPr>
          <w:rFonts w:hint="eastAsia" w:ascii="Times New Roman" w:hAnsi="Times New Roman"/>
          <w:color w:val="auto"/>
          <w:szCs w:val="32"/>
          <w:lang w:eastAsia="zh-CN"/>
        </w:rPr>
        <w:t>经济损失</w:t>
      </w:r>
      <w:r>
        <w:rPr>
          <w:rFonts w:hint="eastAsia" w:ascii="Times New Roman" w:hAnsi="Times New Roman"/>
          <w:color w:val="auto"/>
          <w:szCs w:val="32"/>
        </w:rPr>
        <w:t>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1950元</w:t>
      </w:r>
      <w:r>
        <w:rPr>
          <w:rFonts w:hint="eastAsia" w:ascii="Times New Roman" w:hAnsi="Times New Roman"/>
          <w:color w:val="auto"/>
          <w:szCs w:val="32"/>
          <w:lang w:eastAsia="zh-CN"/>
        </w:rPr>
        <w:t>。</w:t>
      </w:r>
      <w:r>
        <w:rPr>
          <w:rFonts w:hint="eastAsia" w:ascii="Times New Roman" w:hAnsi="Times New Roman"/>
          <w:color w:val="auto"/>
          <w:szCs w:val="32"/>
        </w:rPr>
        <w:t>考核期月均消费人民币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267.52</w:t>
      </w:r>
      <w:r>
        <w:rPr>
          <w:rFonts w:hint="eastAsia" w:ascii="Times New Roman" w:hAnsi="Times New Roman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</w:rPr>
        <w:t>（不包括购买药品，书籍报刊等）</w:t>
      </w:r>
      <w:r>
        <w:rPr>
          <w:rFonts w:hint="eastAsia" w:ascii="Times New Roman" w:hAnsi="Times New Roman"/>
          <w:color w:val="auto"/>
          <w:szCs w:val="32"/>
        </w:rPr>
        <w:t>，账户可用余额人民币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795.96</w:t>
      </w:r>
      <w:r>
        <w:rPr>
          <w:rFonts w:hint="eastAsia" w:ascii="Times New Roman" w:hAnsi="Times New Roman"/>
          <w:color w:val="auto"/>
          <w:szCs w:val="32"/>
        </w:rPr>
        <w:t>元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Times New Roman" w:hAnsi="Times New Roman"/>
          <w:color w:val="auto"/>
          <w:szCs w:val="32"/>
        </w:rPr>
        <w:t>202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4</w:t>
      </w:r>
      <w:r>
        <w:rPr>
          <w:rFonts w:hint="eastAsia" w:ascii="Times New Roman" w:hAnsi="Times New Roman"/>
          <w:color w:val="auto"/>
          <w:szCs w:val="32"/>
        </w:rPr>
        <w:t>年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6</w:t>
      </w:r>
      <w:r>
        <w:rPr>
          <w:rFonts w:hint="eastAsia" w:ascii="Times New Roman" w:hAnsi="Times New Roman"/>
          <w:color w:val="auto"/>
          <w:szCs w:val="32"/>
        </w:rPr>
        <w:t>月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4</w:t>
      </w:r>
      <w:r>
        <w:rPr>
          <w:rFonts w:hint="eastAsia" w:ascii="Times New Roman" w:hAnsi="Times New Roman"/>
          <w:color w:val="auto"/>
          <w:szCs w:val="32"/>
        </w:rPr>
        <w:t>日福建省</w:t>
      </w:r>
      <w:r>
        <w:rPr>
          <w:rFonts w:hint="eastAsia" w:ascii="Times New Roman" w:hAnsi="Times New Roman"/>
          <w:color w:val="auto"/>
          <w:szCs w:val="32"/>
          <w:lang w:eastAsia="zh-CN"/>
        </w:rPr>
        <w:t>连城县</w:t>
      </w:r>
      <w:r>
        <w:rPr>
          <w:rFonts w:hint="eastAsia" w:ascii="Times New Roman" w:hAnsi="Times New Roman"/>
          <w:color w:val="auto"/>
          <w:szCs w:val="32"/>
        </w:rPr>
        <w:t>人民法院财产性判项复函</w:t>
      </w:r>
      <w:r>
        <w:rPr>
          <w:rFonts w:hint="eastAsia" w:ascii="Times New Roman" w:hAnsi="Times New Roman"/>
          <w:color w:val="auto"/>
          <w:szCs w:val="32"/>
          <w:lang w:eastAsia="zh-CN"/>
        </w:rPr>
        <w:t>载明：被执行人刘永久</w:t>
      </w:r>
      <w:r>
        <w:rPr>
          <w:rFonts w:hint="eastAsia" w:ascii="Times New Roman" w:hAnsi="Times New Roman"/>
          <w:color w:val="auto"/>
          <w:szCs w:val="32"/>
        </w:rPr>
        <w:t>赔偿民事诉讼原告人陈胜华、陈冰、陈俊冰、钱自芬</w:t>
      </w:r>
      <w:r>
        <w:rPr>
          <w:rFonts w:hint="eastAsia" w:ascii="Times New Roman" w:hAnsi="Times New Roman"/>
          <w:color w:val="auto"/>
          <w:szCs w:val="32"/>
          <w:lang w:eastAsia="zh-CN"/>
        </w:rPr>
        <w:t>经济损失人民币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1950元</w:t>
      </w:r>
      <w:r>
        <w:rPr>
          <w:rFonts w:hint="eastAsia" w:ascii="Times New Roman" w:hAnsi="Times New Roman"/>
          <w:color w:val="auto"/>
          <w:szCs w:val="32"/>
        </w:rPr>
        <w:t>；赔偿民事诉讼原告人胡文平、赵漫英、黄彩芳、胡冉冉、胡可洋</w:t>
      </w:r>
      <w:r>
        <w:rPr>
          <w:rFonts w:hint="eastAsia" w:ascii="Times New Roman" w:hAnsi="Times New Roman"/>
          <w:color w:val="auto"/>
          <w:szCs w:val="32"/>
          <w:lang w:eastAsia="zh-CN"/>
        </w:rPr>
        <w:t>经济损失人民币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1950元，未发现被执行人刘永久有可供执行财产。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/>
          <w:color w:val="auto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该犯</w:t>
      </w:r>
      <w:r>
        <w:rPr>
          <w:rFonts w:hint="eastAsia" w:ascii="仿宋_GB2312" w:cs="仿宋_GB2312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</w:t>
      </w:r>
      <w:r>
        <w:rPr>
          <w:rFonts w:hint="eastAsia" w:ascii="仿宋_GB2312" w:cs="仿宋_GB2312"/>
          <w:szCs w:val="32"/>
          <w:lang w:eastAsia="zh-CN"/>
        </w:rPr>
        <w:t>三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Times New Roman" w:hAnsi="Times New Roman"/>
          <w:szCs w:val="32"/>
          <w:lang w:eastAsia="zh-CN"/>
        </w:rPr>
        <w:t>刘永久</w:t>
      </w:r>
      <w:r>
        <w:rPr>
          <w:rFonts w:hint="eastAsia" w:ascii="Times New Roman" w:hAnsi="Times New Roman"/>
          <w:szCs w:val="32"/>
        </w:rPr>
        <w:t>予以减刑</w:t>
      </w:r>
      <w:r>
        <w:rPr>
          <w:rFonts w:hint="eastAsia" w:ascii="Times New Roman" w:hAnsi="Times New Roman"/>
          <w:szCs w:val="32"/>
          <w:lang w:eastAsia="zh-CN"/>
        </w:rPr>
        <w:t>五</w:t>
      </w:r>
      <w:r>
        <w:rPr>
          <w:rFonts w:hint="eastAsia" w:ascii="Times New Roman" w:hAnsi="Times New Roman"/>
          <w:szCs w:val="32"/>
        </w:rPr>
        <w:t>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刘永久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hint="eastAsia" w:ascii="Times New Roman" w:hAnsi="Times New Roman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snapToGrid w:val="0"/>
        <w:spacing w:line="600" w:lineRule="exact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p>
      <w:pPr>
        <w:snapToGrid w:val="0"/>
        <w:spacing w:line="600" w:lineRule="exact"/>
        <w:ind w:firstLine="2820" w:firstLineChars="641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sectPr>
      <w:pgSz w:w="11906" w:h="16838"/>
      <w:pgMar w:top="1587" w:right="1304" w:bottom="1417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891399F"/>
    <w:rsid w:val="24DA049D"/>
    <w:rsid w:val="446705EF"/>
    <w:rsid w:val="49404042"/>
    <w:rsid w:val="4A15378B"/>
    <w:rsid w:val="571C3310"/>
    <w:rsid w:val="57E34277"/>
    <w:rsid w:val="6E855E27"/>
    <w:rsid w:val="73D509D0"/>
    <w:rsid w:val="75F14C69"/>
    <w:rsid w:val="7AEC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dcterms:modified xsi:type="dcterms:W3CDTF">2024-09-04T02:35:35Z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2A12ACCA8EFD4928A80187DF52F6607B</vt:lpwstr>
  </property>
</Properties>
</file>