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430" w:lineRule="exact"/>
        <w:ind w:left="0" w:leftChars="0"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w:t>
      </w:r>
      <w:r>
        <w:rPr>
          <w:rFonts w:hint="eastAsia" w:ascii="方正小标宋简体" w:hAnsi="方正小标宋简体" w:eastAsia="方正小标宋简体" w:cs="方正小标宋简体"/>
          <w:sz w:val="44"/>
          <w:szCs w:val="44"/>
          <w:lang w:eastAsia="zh-CN"/>
        </w:rPr>
        <w:t>漳州</w:t>
      </w:r>
      <w:r>
        <w:rPr>
          <w:rFonts w:hint="eastAsia" w:ascii="方正小标宋简体" w:hAnsi="方正小标宋简体" w:eastAsia="方正小标宋简体" w:cs="方正小标宋简体"/>
          <w:sz w:val="44"/>
          <w:szCs w:val="44"/>
        </w:rPr>
        <w:t>监狱</w:t>
      </w:r>
    </w:p>
    <w:p>
      <w:pPr>
        <w:snapToGrid w:val="0"/>
        <w:spacing w:line="43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7"/>
        <w:spacing w:line="430" w:lineRule="exact"/>
        <w:ind w:left="640" w:right="320" w:firstLine="0" w:firstLineChars="0"/>
        <w:jc w:val="right"/>
        <w:rPr>
          <w:rFonts w:eastAsia="楷体_GB2312" w:cs="楷体_GB2312"/>
          <w:szCs w:val="32"/>
        </w:rPr>
      </w:pPr>
      <w:r>
        <w:rPr>
          <w:rFonts w:hint="default" w:ascii="Times New Roman" w:hAnsi="Times New Roman" w:eastAsia="楷体_GB2312" w:cs="Times New Roman"/>
          <w:szCs w:val="32"/>
        </w:rPr>
        <w:t>〔20</w:t>
      </w:r>
      <w:r>
        <w:rPr>
          <w:rFonts w:hint="eastAsia" w:ascii="Times New Roman" w:hAnsi="Times New Roman" w:eastAsia="楷体_GB2312" w:cs="Times New Roman"/>
          <w:szCs w:val="32"/>
          <w:lang w:val="en-US" w:eastAsia="zh-CN"/>
        </w:rPr>
        <w:t>24</w:t>
      </w:r>
      <w:r>
        <w:rPr>
          <w:rFonts w:hint="default" w:ascii="Times New Roman" w:hAnsi="Times New Roman" w:eastAsia="楷体_GB2312" w:cs="Times New Roman"/>
          <w:szCs w:val="32"/>
        </w:rPr>
        <w:t>〕</w:t>
      </w:r>
      <w:r>
        <w:rPr>
          <w:rFonts w:hint="eastAsia" w:eastAsia="楷体_GB2312" w:cs="楷体_GB2312"/>
          <w:szCs w:val="32"/>
        </w:rPr>
        <w:t>闽</w:t>
      </w:r>
      <w:r>
        <w:rPr>
          <w:rFonts w:hint="eastAsia" w:eastAsia="楷体_GB2312" w:cs="楷体_GB2312"/>
          <w:szCs w:val="32"/>
          <w:lang w:eastAsia="zh-CN"/>
        </w:rPr>
        <w:t>漳</w:t>
      </w:r>
      <w:r>
        <w:rPr>
          <w:rFonts w:hint="eastAsia" w:eastAsia="楷体_GB2312" w:cs="楷体_GB2312"/>
          <w:szCs w:val="32"/>
        </w:rPr>
        <w:t>狱减字第</w:t>
      </w:r>
      <w:r>
        <w:rPr>
          <w:rFonts w:hint="eastAsia" w:ascii="Times New Roman" w:hAnsi="Times New Roman" w:eastAsia="楷体_GB2312" w:cs="Times New Roman"/>
          <w:szCs w:val="32"/>
          <w:lang w:val="en-US" w:eastAsia="zh-CN"/>
        </w:rPr>
        <w:t>16</w:t>
      </w:r>
      <w:r>
        <w:rPr>
          <w:rFonts w:hint="eastAsia" w:eastAsia="楷体_GB2312" w:cs="楷体_GB2312"/>
          <w:szCs w:val="32"/>
        </w:rPr>
        <w:t>号</w:t>
      </w:r>
    </w:p>
    <w:p>
      <w:pPr>
        <w:pStyle w:val="7"/>
        <w:spacing w:line="430" w:lineRule="exact"/>
        <w:ind w:left="640" w:right="-48" w:rightChars="-15" w:firstLine="0" w:firstLineChars="0"/>
        <w:rPr>
          <w:rFonts w:ascii="仿宋_GB2312"/>
          <w:b/>
          <w:bCs/>
          <w:sz w:val="28"/>
        </w:rPr>
      </w:pP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Times New Roman" w:hAnsi="Times New Roman"/>
          <w:color w:val="auto"/>
          <w:sz w:val="32"/>
          <w:szCs w:val="32"/>
        </w:rPr>
      </w:pPr>
      <w:r>
        <w:rPr>
          <w:rFonts w:hint="eastAsia" w:ascii="Times New Roman" w:hAnsi="Times New Roman"/>
          <w:sz w:val="32"/>
          <w:szCs w:val="32"/>
        </w:rPr>
        <w:t>罪犯</w:t>
      </w:r>
      <w:r>
        <w:rPr>
          <w:rFonts w:hint="eastAsia" w:ascii="Times New Roman" w:hAnsi="Times New Roman"/>
          <w:sz w:val="32"/>
          <w:szCs w:val="32"/>
          <w:lang w:eastAsia="zh-CN"/>
        </w:rPr>
        <w:t>唐力</w:t>
      </w:r>
      <w:r>
        <w:rPr>
          <w:rFonts w:hint="eastAsia" w:ascii="Times New Roman" w:hAnsi="Times New Roman"/>
          <w:sz w:val="32"/>
          <w:szCs w:val="32"/>
        </w:rPr>
        <w:fldChar w:fldCharType="begin"/>
      </w:r>
      <w:r>
        <w:rPr>
          <w:rFonts w:hint="eastAsia" w:ascii="Times New Roman" w:hAnsi="Times New Roman"/>
          <w:sz w:val="32"/>
          <w:szCs w:val="32"/>
        </w:rPr>
        <w:instrText xml:space="preserve"> AUTOTEXTLIST  \* MERGEFORMAT </w:instrText>
      </w:r>
      <w:r>
        <w:rPr>
          <w:rFonts w:hint="eastAsia" w:ascii="Times New Roman" w:hAnsi="Times New Roman"/>
          <w:sz w:val="32"/>
          <w:szCs w:val="32"/>
        </w:rPr>
        <w:fldChar w:fldCharType="end"/>
      </w:r>
      <w:r>
        <w:rPr>
          <w:rFonts w:hint="eastAsia" w:ascii="Times New Roman" w:hAnsi="Times New Roman"/>
          <w:sz w:val="32"/>
          <w:szCs w:val="32"/>
        </w:rPr>
        <w:t>，</w:t>
      </w:r>
      <w:r>
        <w:rPr>
          <w:rFonts w:hint="eastAsia" w:ascii="Times New Roman" w:hAnsi="Times New Roman"/>
          <w:sz w:val="32"/>
          <w:szCs w:val="32"/>
          <w:lang w:eastAsia="zh-CN"/>
        </w:rPr>
        <w:t>男</w:t>
      </w:r>
      <w:r>
        <w:rPr>
          <w:rFonts w:hint="eastAsia" w:ascii="Times New Roman" w:hAnsi="Times New Roman"/>
          <w:sz w:val="32"/>
          <w:szCs w:val="32"/>
        </w:rPr>
        <w:t>，</w:t>
      </w:r>
      <w:r>
        <w:rPr>
          <w:rFonts w:hint="eastAsia" w:ascii="Times New Roman" w:hAnsi="Times New Roman"/>
          <w:sz w:val="32"/>
          <w:szCs w:val="32"/>
          <w:lang w:val="en-US" w:eastAsia="zh-CN"/>
        </w:rPr>
        <w:t>1988</w:t>
      </w:r>
      <w:r>
        <w:rPr>
          <w:rFonts w:hint="eastAsia" w:ascii="Times New Roman" w:hAnsi="Times New Roman"/>
          <w:sz w:val="32"/>
          <w:szCs w:val="32"/>
        </w:rPr>
        <w:t>年</w:t>
      </w:r>
      <w:r>
        <w:rPr>
          <w:rFonts w:hint="eastAsia" w:ascii="Times New Roman" w:hAnsi="Times New Roman"/>
          <w:sz w:val="32"/>
          <w:szCs w:val="32"/>
          <w:lang w:val="en-US" w:eastAsia="zh-CN"/>
        </w:rPr>
        <w:t>9</w:t>
      </w:r>
      <w:r>
        <w:rPr>
          <w:rFonts w:hint="eastAsia" w:ascii="Times New Roman" w:hAnsi="Times New Roman"/>
          <w:sz w:val="32"/>
          <w:szCs w:val="32"/>
        </w:rPr>
        <w:t>月</w:t>
      </w:r>
      <w:r>
        <w:rPr>
          <w:rFonts w:hint="eastAsia" w:ascii="Times New Roman" w:hAnsi="Times New Roman"/>
          <w:sz w:val="32"/>
          <w:szCs w:val="32"/>
          <w:lang w:val="en-US" w:eastAsia="zh-CN"/>
        </w:rPr>
        <w:t>28</w:t>
      </w:r>
      <w:r>
        <w:rPr>
          <w:rFonts w:hint="eastAsia" w:ascii="Times New Roman" w:hAnsi="Times New Roman"/>
          <w:sz w:val="32"/>
          <w:szCs w:val="32"/>
        </w:rPr>
        <w:t>日出</w:t>
      </w:r>
      <w:r>
        <w:rPr>
          <w:rFonts w:hint="eastAsia" w:ascii="Times New Roman" w:hAnsi="Times New Roman"/>
          <w:color w:val="auto"/>
          <w:sz w:val="32"/>
          <w:szCs w:val="32"/>
        </w:rPr>
        <w:t>生，</w:t>
      </w:r>
      <w:r>
        <w:rPr>
          <w:rFonts w:hint="eastAsia" w:ascii="Times New Roman" w:hAnsi="Times New Roman"/>
          <w:color w:val="auto"/>
          <w:sz w:val="32"/>
          <w:szCs w:val="32"/>
          <w:lang w:eastAsia="zh-CN"/>
        </w:rPr>
        <w:t>布依</w:t>
      </w:r>
      <w:r>
        <w:rPr>
          <w:rFonts w:hint="eastAsia" w:ascii="Times New Roman" w:hAnsi="Times New Roman"/>
          <w:color w:val="auto"/>
          <w:sz w:val="32"/>
          <w:szCs w:val="32"/>
        </w:rPr>
        <w:t>族，</w:t>
      </w:r>
      <w:r>
        <w:rPr>
          <w:rFonts w:hint="eastAsia" w:ascii="Times New Roman" w:hAnsi="Times New Roman"/>
          <w:color w:val="auto"/>
          <w:sz w:val="32"/>
          <w:szCs w:val="32"/>
          <w:lang w:eastAsia="zh-CN"/>
        </w:rPr>
        <w:t>初中文化</w:t>
      </w:r>
      <w:r>
        <w:rPr>
          <w:rFonts w:hint="eastAsia" w:ascii="Times New Roman" w:hAnsi="Times New Roman"/>
          <w:color w:val="auto"/>
          <w:sz w:val="32"/>
          <w:szCs w:val="32"/>
        </w:rPr>
        <w:t>，户籍所在地云南省普洱市江城哈尼族彝族自治县</w:t>
      </w:r>
      <w:bookmarkStart w:id="0" w:name="_GoBack"/>
      <w:bookmarkEnd w:id="0"/>
      <w:r>
        <w:rPr>
          <w:rFonts w:hint="eastAsia" w:ascii="Times New Roman" w:hAnsi="Times New Roman"/>
          <w:color w:val="auto"/>
          <w:sz w:val="32"/>
          <w:szCs w:val="32"/>
        </w:rPr>
        <w:t>，捕前系</w:t>
      </w:r>
      <w:r>
        <w:rPr>
          <w:rFonts w:hint="eastAsia" w:ascii="Times New Roman" w:hAnsi="Times New Roman"/>
          <w:color w:val="auto"/>
          <w:sz w:val="32"/>
          <w:szCs w:val="32"/>
          <w:lang w:eastAsia="zh-CN"/>
        </w:rPr>
        <w:t>无业</w:t>
      </w:r>
      <w:r>
        <w:rPr>
          <w:rFonts w:hint="eastAsia" w:ascii="Times New Roman" w:hAnsi="Times New Roman"/>
          <w:color w:val="auto"/>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Times New Roman" w:hAnsi="Times New Roman" w:cs="仿宋_GB2312"/>
          <w:sz w:val="32"/>
          <w:szCs w:val="32"/>
        </w:rPr>
      </w:pPr>
      <w:r>
        <w:rPr>
          <w:rFonts w:hint="eastAsia" w:ascii="Times New Roman" w:hAnsi="Times New Roman"/>
          <w:color w:val="auto"/>
          <w:sz w:val="32"/>
          <w:szCs w:val="32"/>
          <w:lang w:eastAsia="zh-CN"/>
        </w:rPr>
        <w:t>福建省厦门市中级</w:t>
      </w:r>
      <w:r>
        <w:rPr>
          <w:rFonts w:hint="eastAsia" w:ascii="Times New Roman" w:hAnsi="Times New Roman"/>
          <w:color w:val="auto"/>
          <w:sz w:val="32"/>
          <w:szCs w:val="32"/>
        </w:rPr>
        <w:t>人民法院于</w:t>
      </w:r>
      <w:r>
        <w:rPr>
          <w:rFonts w:hint="eastAsia" w:ascii="Times New Roman" w:hAnsi="Times New Roman"/>
          <w:color w:val="auto"/>
          <w:sz w:val="32"/>
          <w:szCs w:val="32"/>
          <w:lang w:val="en-US" w:eastAsia="zh-CN"/>
        </w:rPr>
        <w:t>2021</w:t>
      </w:r>
      <w:r>
        <w:rPr>
          <w:rFonts w:hint="eastAsia" w:ascii="Times New Roman" w:hAnsi="Times New Roman"/>
          <w:color w:val="auto"/>
          <w:sz w:val="32"/>
          <w:szCs w:val="32"/>
        </w:rPr>
        <w:t>年</w:t>
      </w:r>
      <w:r>
        <w:rPr>
          <w:rFonts w:hint="eastAsia" w:ascii="Times New Roman" w:hAnsi="Times New Roman"/>
          <w:color w:val="auto"/>
          <w:sz w:val="32"/>
          <w:szCs w:val="32"/>
          <w:lang w:val="en-US" w:eastAsia="zh-CN"/>
        </w:rPr>
        <w:t>6</w:t>
      </w:r>
      <w:r>
        <w:rPr>
          <w:rFonts w:hint="eastAsia" w:ascii="Times New Roman" w:hAnsi="Times New Roman"/>
          <w:color w:val="auto"/>
          <w:sz w:val="32"/>
          <w:szCs w:val="32"/>
        </w:rPr>
        <w:t>月</w:t>
      </w:r>
      <w:r>
        <w:rPr>
          <w:rFonts w:hint="eastAsia" w:ascii="Times New Roman" w:hAnsi="Times New Roman"/>
          <w:color w:val="auto"/>
          <w:sz w:val="32"/>
          <w:szCs w:val="32"/>
          <w:lang w:val="en-US" w:eastAsia="zh-CN"/>
        </w:rPr>
        <w:t>23</w:t>
      </w:r>
      <w:r>
        <w:rPr>
          <w:rFonts w:hint="eastAsia" w:ascii="Times New Roman" w:hAnsi="Times New Roman"/>
          <w:color w:val="auto"/>
          <w:sz w:val="32"/>
          <w:szCs w:val="32"/>
        </w:rPr>
        <w:t>日作出（</w:t>
      </w:r>
      <w:r>
        <w:rPr>
          <w:rFonts w:hint="eastAsia" w:ascii="Times New Roman" w:hAnsi="Times New Roman"/>
          <w:color w:val="auto"/>
          <w:sz w:val="32"/>
          <w:szCs w:val="32"/>
          <w:lang w:val="en-US" w:eastAsia="zh-CN"/>
        </w:rPr>
        <w:t>2019</w:t>
      </w:r>
      <w:r>
        <w:rPr>
          <w:rFonts w:hint="eastAsia" w:ascii="Times New Roman" w:hAnsi="Times New Roman"/>
          <w:color w:val="auto"/>
          <w:sz w:val="32"/>
          <w:szCs w:val="32"/>
        </w:rPr>
        <w:t>）</w:t>
      </w:r>
      <w:r>
        <w:rPr>
          <w:rFonts w:hint="eastAsia" w:ascii="Times New Roman" w:hAnsi="Times New Roman"/>
          <w:color w:val="auto"/>
          <w:sz w:val="32"/>
          <w:szCs w:val="32"/>
          <w:lang w:eastAsia="zh-CN"/>
        </w:rPr>
        <w:t>闽</w:t>
      </w:r>
      <w:r>
        <w:rPr>
          <w:rFonts w:hint="eastAsia" w:ascii="Times New Roman" w:hAnsi="Times New Roman"/>
          <w:color w:val="auto"/>
          <w:sz w:val="32"/>
          <w:szCs w:val="32"/>
          <w:lang w:val="en-US" w:eastAsia="zh-CN"/>
        </w:rPr>
        <w:t>02刑初56</w:t>
      </w:r>
      <w:r>
        <w:rPr>
          <w:rFonts w:hint="eastAsia" w:ascii="Times New Roman" w:hAnsi="Times New Roman"/>
          <w:color w:val="auto"/>
          <w:sz w:val="32"/>
          <w:szCs w:val="32"/>
        </w:rPr>
        <w:t>号刑事判决，以被告人</w:t>
      </w:r>
      <w:r>
        <w:rPr>
          <w:rFonts w:hint="eastAsia" w:ascii="Times New Roman" w:hAnsi="Times New Roman"/>
          <w:color w:val="auto"/>
          <w:sz w:val="32"/>
          <w:szCs w:val="32"/>
          <w:lang w:val="en-US" w:eastAsia="zh-CN"/>
        </w:rPr>
        <w:t>唐力</w:t>
      </w:r>
      <w:r>
        <w:rPr>
          <w:rFonts w:hint="eastAsia" w:ascii="Times New Roman" w:hAnsi="Times New Roman"/>
          <w:color w:val="auto"/>
          <w:sz w:val="32"/>
          <w:szCs w:val="32"/>
        </w:rPr>
        <w:t>犯</w:t>
      </w:r>
      <w:r>
        <w:rPr>
          <w:rFonts w:hint="eastAsia" w:ascii="Times New Roman" w:hAnsi="Times New Roman"/>
          <w:color w:val="auto"/>
          <w:sz w:val="32"/>
          <w:szCs w:val="32"/>
          <w:lang w:val="en-US" w:eastAsia="zh-CN"/>
        </w:rPr>
        <w:t>贩卖、运输毒品</w:t>
      </w:r>
      <w:r>
        <w:rPr>
          <w:rFonts w:hint="eastAsia" w:ascii="Times New Roman" w:hAnsi="Times New Roman"/>
          <w:color w:val="auto"/>
          <w:sz w:val="32"/>
          <w:szCs w:val="32"/>
        </w:rPr>
        <w:t>罪，判处无期徒刑，剥夺政治权利</w:t>
      </w:r>
      <w:r>
        <w:rPr>
          <w:rFonts w:hint="eastAsia" w:ascii="Times New Roman" w:hAnsi="Times New Roman"/>
          <w:color w:val="auto"/>
          <w:sz w:val="32"/>
          <w:szCs w:val="32"/>
          <w:lang w:val="en-US" w:eastAsia="zh-CN"/>
        </w:rPr>
        <w:t>终身</w:t>
      </w:r>
      <w:r>
        <w:rPr>
          <w:rFonts w:hint="eastAsia" w:ascii="Times New Roman" w:hAnsi="Times New Roman"/>
          <w:color w:val="auto"/>
          <w:sz w:val="32"/>
          <w:szCs w:val="32"/>
        </w:rPr>
        <w:t>，</w:t>
      </w:r>
      <w:r>
        <w:rPr>
          <w:rFonts w:hint="eastAsia" w:ascii="Times New Roman" w:hAnsi="Times New Roman"/>
          <w:color w:val="auto"/>
          <w:sz w:val="32"/>
          <w:szCs w:val="32"/>
          <w:lang w:val="en-US" w:eastAsia="zh-CN"/>
        </w:rPr>
        <w:t>并处没收个人全</w:t>
      </w:r>
      <w:r>
        <w:rPr>
          <w:rFonts w:hint="eastAsia" w:ascii="Times New Roman" w:hAnsi="Times New Roman"/>
          <w:sz w:val="32"/>
          <w:szCs w:val="32"/>
          <w:lang w:val="en-US" w:eastAsia="zh-CN"/>
        </w:rPr>
        <w:t>部财产</w:t>
      </w:r>
      <w:r>
        <w:rPr>
          <w:rFonts w:hint="eastAsia" w:ascii="Times New Roman" w:hAnsi="Times New Roman"/>
          <w:sz w:val="32"/>
          <w:szCs w:val="32"/>
        </w:rPr>
        <w:t>。</w:t>
      </w:r>
      <w:r>
        <w:rPr>
          <w:rFonts w:hint="eastAsia" w:ascii="Times New Roman" w:hAnsi="Times New Roman"/>
          <w:sz w:val="32"/>
          <w:szCs w:val="32"/>
          <w:lang w:val="en-US" w:eastAsia="zh-CN"/>
        </w:rPr>
        <w:t>2022</w:t>
      </w:r>
      <w:r>
        <w:rPr>
          <w:rFonts w:hint="eastAsia" w:ascii="Times New Roman" w:hAnsi="Times New Roman"/>
          <w:sz w:val="32"/>
          <w:szCs w:val="32"/>
        </w:rPr>
        <w:t>年</w:t>
      </w:r>
      <w:r>
        <w:rPr>
          <w:rFonts w:hint="eastAsia" w:ascii="Times New Roman" w:hAnsi="Times New Roman"/>
          <w:sz w:val="32"/>
          <w:szCs w:val="32"/>
          <w:lang w:val="en-US" w:eastAsia="zh-CN"/>
        </w:rPr>
        <w:t>1</w:t>
      </w:r>
      <w:r>
        <w:rPr>
          <w:rFonts w:hint="eastAsia" w:ascii="Times New Roman" w:hAnsi="Times New Roman"/>
          <w:sz w:val="32"/>
          <w:szCs w:val="32"/>
        </w:rPr>
        <w:t>月</w:t>
      </w:r>
      <w:r>
        <w:rPr>
          <w:rFonts w:hint="eastAsia" w:ascii="Times New Roman" w:hAnsi="Times New Roman"/>
          <w:sz w:val="32"/>
          <w:szCs w:val="32"/>
          <w:lang w:val="en-US" w:eastAsia="zh-CN"/>
        </w:rPr>
        <w:t>20</w:t>
      </w:r>
      <w:r>
        <w:rPr>
          <w:rFonts w:hint="eastAsia" w:ascii="Times New Roman" w:hAnsi="Times New Roman"/>
          <w:sz w:val="32"/>
          <w:szCs w:val="32"/>
        </w:rPr>
        <w:t>日交付福建省</w:t>
      </w:r>
      <w:r>
        <w:rPr>
          <w:rFonts w:hint="eastAsia" w:ascii="Times New Roman" w:hAnsi="Times New Roman"/>
          <w:sz w:val="32"/>
          <w:szCs w:val="32"/>
          <w:lang w:eastAsia="zh-CN"/>
        </w:rPr>
        <w:t>漳州</w:t>
      </w:r>
      <w:r>
        <w:rPr>
          <w:rFonts w:hint="eastAsia" w:ascii="Times New Roman" w:hAnsi="Times New Roman"/>
          <w:sz w:val="32"/>
          <w:szCs w:val="32"/>
        </w:rPr>
        <w:t>监狱执行刑罚。属</w:t>
      </w:r>
      <w:r>
        <w:rPr>
          <w:rFonts w:hint="eastAsia" w:ascii="Times New Roman" w:hAnsi="Times New Roman"/>
          <w:sz w:val="32"/>
          <w:szCs w:val="32"/>
          <w:lang w:val="en-US" w:eastAsia="zh-CN"/>
        </w:rPr>
        <w:t>普管</w:t>
      </w:r>
      <w:r>
        <w:rPr>
          <w:rFonts w:hint="eastAsia" w:ascii="Times New Roman" w:hAnsi="Times New Roman"/>
          <w:sz w:val="32"/>
          <w:szCs w:val="32"/>
        </w:rPr>
        <w:t>级罪犯。</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Times New Roman" w:hAnsi="Times New Roman" w:cs="仿宋_GB2312"/>
          <w:sz w:val="32"/>
          <w:szCs w:val="32"/>
        </w:rPr>
      </w:pPr>
      <w:r>
        <w:rPr>
          <w:rFonts w:hint="eastAsia" w:ascii="Times New Roman" w:hAnsi="Times New Roman" w:cs="仿宋_GB2312"/>
          <w:sz w:val="32"/>
          <w:szCs w:val="32"/>
        </w:rPr>
        <w:t>该犯</w:t>
      </w:r>
      <w:r>
        <w:rPr>
          <w:rFonts w:hint="eastAsia" w:ascii="Times New Roman" w:hAnsi="Times New Roman"/>
          <w:iCs/>
          <w:kern w:val="0"/>
          <w:sz w:val="32"/>
          <w:szCs w:val="32"/>
          <w:lang w:val="zh-CN"/>
        </w:rPr>
        <w:t>自入监以来</w:t>
      </w:r>
      <w:r>
        <w:rPr>
          <w:rFonts w:hint="eastAsia" w:ascii="Times New Roman" w:hAnsi="Times New Roman" w:cs="仿宋_GB2312"/>
          <w:sz w:val="32"/>
          <w:szCs w:val="32"/>
        </w:rPr>
        <w:t>确有悔改表现，具体事实如下：</w:t>
      </w:r>
    </w:p>
    <w:p>
      <w:pPr>
        <w:pStyle w:val="7"/>
        <w:keepNext w:val="0"/>
        <w:keepLines w:val="0"/>
        <w:pageBreakBefore w:val="0"/>
        <w:widowControl w:val="0"/>
        <w:kinsoku/>
        <w:wordWrap/>
        <w:overflowPunct/>
        <w:topLinePunct w:val="0"/>
        <w:autoSpaceDE w:val="0"/>
        <w:autoSpaceDN w:val="0"/>
        <w:bidi w:val="0"/>
        <w:adjustRightInd w:val="0"/>
        <w:snapToGrid/>
        <w:spacing w:line="500" w:lineRule="exact"/>
        <w:ind w:firstLine="640"/>
        <w:textAlignment w:val="auto"/>
        <w:outlineLvl w:val="9"/>
        <w:rPr>
          <w:rFonts w:hint="eastAsia" w:ascii="Times New Roman" w:hAnsi="Times New Roman" w:eastAsia="仿宋_GB2312"/>
          <w:iCs/>
          <w:kern w:val="2"/>
          <w:sz w:val="32"/>
          <w:szCs w:val="32"/>
          <w:lang w:val="en-US" w:eastAsia="zh-CN"/>
        </w:rPr>
      </w:pPr>
      <w:r>
        <w:rPr>
          <w:rFonts w:hint="eastAsia" w:ascii="Times New Roman" w:hAnsi="Times New Roman"/>
          <w:iCs/>
          <w:kern w:val="2"/>
          <w:sz w:val="32"/>
          <w:szCs w:val="32"/>
        </w:rPr>
        <w:t>认罪悔罪：能服从法院判决，自书认罪悔罪书</w:t>
      </w:r>
      <w:r>
        <w:rPr>
          <w:rFonts w:hint="eastAsia" w:ascii="Times New Roman" w:hAnsi="Times New Roman"/>
          <w:iCs/>
          <w:kern w:val="2"/>
          <w:sz w:val="32"/>
          <w:szCs w:val="32"/>
          <w:lang w:eastAsia="zh-CN"/>
        </w:rPr>
        <w:t>。</w:t>
      </w:r>
    </w:p>
    <w:p>
      <w:pPr>
        <w:pStyle w:val="7"/>
        <w:keepNext w:val="0"/>
        <w:keepLines w:val="0"/>
        <w:pageBreakBefore w:val="0"/>
        <w:widowControl w:val="0"/>
        <w:kinsoku/>
        <w:wordWrap/>
        <w:overflowPunct/>
        <w:topLinePunct w:val="0"/>
        <w:autoSpaceDE w:val="0"/>
        <w:autoSpaceDN w:val="0"/>
        <w:bidi w:val="0"/>
        <w:adjustRightInd w:val="0"/>
        <w:snapToGrid/>
        <w:spacing w:line="500" w:lineRule="exact"/>
        <w:ind w:firstLine="640"/>
        <w:textAlignment w:val="auto"/>
        <w:outlineLvl w:val="9"/>
        <w:rPr>
          <w:rFonts w:ascii="Times New Roman" w:hAnsi="Times New Roman" w:cs="宋体"/>
          <w:sz w:val="32"/>
          <w:szCs w:val="32"/>
          <w:lang w:val="zh-CN"/>
        </w:rPr>
      </w:pPr>
      <w:r>
        <w:rPr>
          <w:rFonts w:hint="eastAsia" w:ascii="Times New Roman" w:hAnsi="Times New Roman"/>
          <w:sz w:val="32"/>
          <w:szCs w:val="32"/>
        </w:rPr>
        <w:t>遵守监规</w:t>
      </w:r>
      <w:r>
        <w:rPr>
          <w:rFonts w:hint="eastAsia" w:ascii="Times New Roman" w:hAnsi="Times New Roman" w:cs="宋体"/>
          <w:sz w:val="32"/>
          <w:szCs w:val="32"/>
          <w:lang w:val="zh-CN"/>
        </w:rPr>
        <w:t>：</w:t>
      </w:r>
      <w:r>
        <w:rPr>
          <w:rFonts w:hint="eastAsia" w:ascii="Times New Roman" w:hAnsi="Times New Roman"/>
          <w:sz w:val="32"/>
          <w:szCs w:val="32"/>
        </w:rPr>
        <w:t>能遵守法律法规及监规纪律，接受教育改造。</w:t>
      </w:r>
    </w:p>
    <w:p>
      <w:pPr>
        <w:pStyle w:val="7"/>
        <w:keepNext w:val="0"/>
        <w:keepLines w:val="0"/>
        <w:pageBreakBefore w:val="0"/>
        <w:widowControl w:val="0"/>
        <w:kinsoku/>
        <w:wordWrap/>
        <w:overflowPunct/>
        <w:topLinePunct w:val="0"/>
        <w:autoSpaceDE w:val="0"/>
        <w:autoSpaceDN w:val="0"/>
        <w:bidi w:val="0"/>
        <w:adjustRightInd w:val="0"/>
        <w:snapToGrid/>
        <w:spacing w:line="500" w:lineRule="exact"/>
        <w:ind w:left="640" w:firstLine="0" w:firstLineChars="0"/>
        <w:textAlignment w:val="auto"/>
        <w:outlineLvl w:val="9"/>
        <w:rPr>
          <w:rFonts w:ascii="Times New Roman" w:hAnsi="Times New Roman" w:cs="宋体"/>
          <w:sz w:val="32"/>
          <w:szCs w:val="32"/>
          <w:lang w:val="zh-CN"/>
        </w:rPr>
      </w:pPr>
      <w:r>
        <w:rPr>
          <w:rFonts w:hint="eastAsia" w:ascii="Times New Roman" w:hAnsi="Times New Roman" w:cs="宋体"/>
          <w:sz w:val="32"/>
          <w:szCs w:val="32"/>
          <w:lang w:val="zh-CN"/>
        </w:rPr>
        <w:t>学习情况：能参加</w:t>
      </w:r>
      <w:r>
        <w:rPr>
          <w:rFonts w:hint="eastAsia" w:ascii="Times New Roman" w:hAnsi="Times New Roman" w:cs="宋体"/>
          <w:sz w:val="32"/>
          <w:szCs w:val="32"/>
        </w:rPr>
        <w:t>思想、文化、职业技术教育</w:t>
      </w:r>
      <w:r>
        <w:rPr>
          <w:rFonts w:hint="eastAsia" w:ascii="Times New Roman" w:hAnsi="Times New Roman" w:cs="宋体"/>
          <w:sz w:val="32"/>
          <w:szCs w:val="32"/>
          <w:lang w:val="zh-CN"/>
        </w:rPr>
        <w:t>。</w:t>
      </w:r>
    </w:p>
    <w:p>
      <w:pPr>
        <w:pStyle w:val="7"/>
        <w:keepNext w:val="0"/>
        <w:keepLines w:val="0"/>
        <w:pageBreakBefore w:val="0"/>
        <w:widowControl w:val="0"/>
        <w:kinsoku/>
        <w:wordWrap/>
        <w:overflowPunct/>
        <w:topLinePunct w:val="0"/>
        <w:autoSpaceDE w:val="0"/>
        <w:autoSpaceDN w:val="0"/>
        <w:bidi w:val="0"/>
        <w:adjustRightInd w:val="0"/>
        <w:snapToGrid/>
        <w:spacing w:line="500" w:lineRule="exact"/>
        <w:ind w:firstLine="640"/>
        <w:textAlignment w:val="auto"/>
        <w:outlineLvl w:val="9"/>
        <w:rPr>
          <w:rFonts w:ascii="Times New Roman" w:hAnsi="Times New Roman" w:cs="宋体"/>
          <w:sz w:val="32"/>
          <w:szCs w:val="32"/>
          <w:lang w:val="zh-CN"/>
        </w:rPr>
      </w:pPr>
      <w:r>
        <w:rPr>
          <w:rFonts w:hint="eastAsia" w:ascii="Times New Roman" w:hAnsi="Times New Roman" w:cs="宋体"/>
          <w:sz w:val="32"/>
          <w:szCs w:val="32"/>
          <w:lang w:val="zh-CN"/>
        </w:rPr>
        <w:t>劳动改造：能参加劳动，努力完成</w:t>
      </w:r>
      <w:r>
        <w:rPr>
          <w:rFonts w:hint="eastAsia" w:ascii="Times New Roman" w:hAnsi="Times New Roman" w:cs="宋体"/>
          <w:sz w:val="32"/>
          <w:szCs w:val="32"/>
        </w:rPr>
        <w:t>劳动</w:t>
      </w:r>
      <w:r>
        <w:rPr>
          <w:rFonts w:hint="eastAsia" w:ascii="Times New Roman" w:hAnsi="Times New Roman" w:cs="宋体"/>
          <w:sz w:val="32"/>
          <w:szCs w:val="32"/>
          <w:lang w:val="zh-CN"/>
        </w:rPr>
        <w:t>任务。</w:t>
      </w:r>
    </w:p>
    <w:p>
      <w:pPr>
        <w:pStyle w:val="7"/>
        <w:keepNext w:val="0"/>
        <w:keepLines w:val="0"/>
        <w:pageBreakBefore w:val="0"/>
        <w:widowControl w:val="0"/>
        <w:kinsoku/>
        <w:wordWrap/>
        <w:overflowPunct/>
        <w:topLinePunct w:val="0"/>
        <w:bidi w:val="0"/>
        <w:snapToGrid/>
        <w:spacing w:line="500" w:lineRule="exact"/>
        <w:ind w:firstLine="640"/>
        <w:textAlignment w:val="auto"/>
        <w:outlineLvl w:val="9"/>
        <w:rPr>
          <w:rFonts w:hint="eastAsia" w:ascii="Times New Roman" w:hAnsi="Times New Roman" w:eastAsia="仿宋_GB2312" w:cs="仿宋_GB2312"/>
          <w:bCs/>
          <w:sz w:val="32"/>
          <w:szCs w:val="32"/>
          <w:lang w:eastAsia="zh-CN"/>
        </w:rPr>
      </w:pPr>
      <w:r>
        <w:rPr>
          <w:rFonts w:hint="eastAsia" w:ascii="Times New Roman" w:hAnsi="Times New Roman" w:cs="宋体"/>
          <w:sz w:val="32"/>
          <w:szCs w:val="32"/>
          <w:lang w:val="zh-CN"/>
        </w:rPr>
        <w:t>奖惩情况：</w:t>
      </w:r>
      <w:r>
        <w:rPr>
          <w:rFonts w:hint="eastAsia" w:ascii="Times New Roman" w:hAnsi="Times New Roman" w:cs="仿宋_GB2312"/>
          <w:bCs/>
          <w:sz w:val="32"/>
          <w:szCs w:val="32"/>
        </w:rPr>
        <w:t>该犯考核期2022年1月20日至2024年5月累计获考核分2773分，表扬4次；</w:t>
      </w:r>
      <w:r>
        <w:rPr>
          <w:rFonts w:hint="eastAsia" w:ascii="Times New Roman" w:hAnsi="Times New Roman" w:cs="仿宋_GB2312"/>
          <w:bCs/>
          <w:sz w:val="32"/>
          <w:szCs w:val="32"/>
          <w:lang w:eastAsia="zh-CN"/>
        </w:rPr>
        <w:t>考核期内</w:t>
      </w:r>
      <w:r>
        <w:rPr>
          <w:rFonts w:hint="eastAsia" w:ascii="Times New Roman" w:hAnsi="Times New Roman" w:cs="仿宋_GB2312"/>
          <w:bCs/>
          <w:sz w:val="32"/>
          <w:szCs w:val="32"/>
        </w:rPr>
        <w:t>无违规扣分</w:t>
      </w:r>
      <w:r>
        <w:rPr>
          <w:rFonts w:hint="eastAsia" w:ascii="Times New Roman" w:hAnsi="Times New Roman" w:cs="仿宋_GB2312"/>
          <w:bCs/>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default" w:ascii="Times New Roman" w:hAnsi="Times New Roman" w:cs="Times New Roman"/>
          <w:sz w:val="32"/>
          <w:szCs w:val="32"/>
        </w:rPr>
      </w:pPr>
      <w:r>
        <w:rPr>
          <w:rFonts w:hint="default" w:ascii="Times New Roman" w:hAnsi="Times New Roman" w:cs="Times New Roman"/>
          <w:sz w:val="32"/>
          <w:szCs w:val="32"/>
        </w:rPr>
        <w:t>原判财产性判项已履行人民币2117.18元；其中本次提请向福建省厦门市中级人民法院缴纳没收个人财产人民币2117.18元。该犯考核期月均消费人民币155.08元（注：不包括购买药品、报刊书籍等费用），账户可用余额人民币194.92元。2024年4月</w:t>
      </w:r>
      <w:r>
        <w:rPr>
          <w:rFonts w:hint="eastAsia" w:ascii="Times New Roman" w:hAnsi="Times New Roman" w:cs="Times New Roman"/>
          <w:sz w:val="32"/>
          <w:szCs w:val="32"/>
          <w:lang w:val="en-US" w:eastAsia="zh-CN"/>
        </w:rPr>
        <w:t>9</w:t>
      </w:r>
      <w:r>
        <w:rPr>
          <w:rFonts w:hint="default" w:ascii="Times New Roman" w:hAnsi="Times New Roman" w:cs="Times New Roman"/>
          <w:sz w:val="32"/>
          <w:szCs w:val="32"/>
        </w:rPr>
        <w:t>日福建省厦门市中级人民法院财产性判项复函载明：未</w:t>
      </w:r>
      <w:r>
        <w:rPr>
          <w:rFonts w:hint="eastAsia" w:ascii="Times New Roman" w:hAnsi="Times New Roman" w:cs="Times New Roman"/>
          <w:sz w:val="32"/>
          <w:szCs w:val="32"/>
          <w:lang w:eastAsia="zh-CN"/>
        </w:rPr>
        <w:t>能</w:t>
      </w:r>
      <w:r>
        <w:rPr>
          <w:rFonts w:hint="default" w:ascii="Times New Roman" w:hAnsi="Times New Roman" w:cs="Times New Roman"/>
          <w:sz w:val="32"/>
          <w:szCs w:val="32"/>
        </w:rPr>
        <w:t>查到</w:t>
      </w:r>
      <w:r>
        <w:rPr>
          <w:rFonts w:hint="eastAsia" w:ascii="Times New Roman" w:hAnsi="Times New Roman" w:cs="Times New Roman"/>
          <w:sz w:val="32"/>
          <w:szCs w:val="32"/>
          <w:lang w:eastAsia="zh-CN"/>
        </w:rPr>
        <w:t>被执行人唐力刑事裁判生效前合法所有的</w:t>
      </w:r>
      <w:r>
        <w:rPr>
          <w:rFonts w:hint="default" w:ascii="Times New Roman" w:hAnsi="Times New Roman" w:cs="Times New Roman"/>
          <w:sz w:val="32"/>
          <w:szCs w:val="32"/>
        </w:rPr>
        <w:t>可供执行财产。</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Times New Roman" w:hAnsi="Times New Roman"/>
          <w:sz w:val="32"/>
          <w:szCs w:val="32"/>
        </w:rPr>
      </w:pPr>
      <w:r>
        <w:rPr>
          <w:rFonts w:hint="eastAsia" w:ascii="Times New Roman" w:hAnsi="Times New Roman"/>
          <w:sz w:val="32"/>
          <w:szCs w:val="32"/>
        </w:rPr>
        <w:t>本案于</w:t>
      </w:r>
      <w:r>
        <w:rPr>
          <w:rFonts w:hint="eastAsia" w:ascii="Times New Roman" w:hAnsi="Times New Roman"/>
          <w:sz w:val="32"/>
          <w:szCs w:val="32"/>
          <w:lang w:val="en-US" w:eastAsia="zh-CN"/>
        </w:rPr>
        <w:t>2024</w:t>
      </w:r>
      <w:r>
        <w:rPr>
          <w:rFonts w:hint="eastAsia" w:ascii="Times New Roman" w:hAnsi="Times New Roman"/>
          <w:sz w:val="32"/>
          <w:szCs w:val="32"/>
        </w:rPr>
        <w:t>年</w:t>
      </w:r>
      <w:r>
        <w:rPr>
          <w:rFonts w:hint="eastAsia" w:ascii="Times New Roman" w:hAnsi="Times New Roman"/>
          <w:sz w:val="32"/>
          <w:szCs w:val="32"/>
          <w:lang w:val="en-US" w:eastAsia="zh-CN"/>
        </w:rPr>
        <w:t>8</w:t>
      </w:r>
      <w:r>
        <w:rPr>
          <w:rFonts w:hint="eastAsia" w:ascii="Times New Roman" w:hAnsi="Times New Roman"/>
          <w:sz w:val="32"/>
          <w:szCs w:val="32"/>
        </w:rPr>
        <w:t>月</w:t>
      </w:r>
      <w:r>
        <w:rPr>
          <w:rFonts w:hint="eastAsia" w:ascii="Times New Roman" w:hAnsi="Times New Roman"/>
          <w:sz w:val="32"/>
          <w:szCs w:val="32"/>
          <w:lang w:val="en-US" w:eastAsia="zh-CN"/>
        </w:rPr>
        <w:t>16</w:t>
      </w:r>
      <w:r>
        <w:rPr>
          <w:rFonts w:hint="eastAsia" w:ascii="Times New Roman" w:hAnsi="Times New Roman"/>
          <w:sz w:val="32"/>
          <w:szCs w:val="32"/>
        </w:rPr>
        <w:t>日至</w:t>
      </w:r>
      <w:r>
        <w:rPr>
          <w:rFonts w:hint="eastAsia" w:ascii="Times New Roman" w:hAnsi="Times New Roman"/>
          <w:sz w:val="32"/>
          <w:szCs w:val="32"/>
          <w:lang w:val="en-US" w:eastAsia="zh-CN"/>
        </w:rPr>
        <w:t>2024</w:t>
      </w:r>
      <w:r>
        <w:rPr>
          <w:rFonts w:hint="eastAsia" w:ascii="Times New Roman" w:hAnsi="Times New Roman"/>
          <w:sz w:val="32"/>
          <w:szCs w:val="32"/>
        </w:rPr>
        <w:t>年</w:t>
      </w:r>
      <w:r>
        <w:rPr>
          <w:rFonts w:hint="eastAsia" w:ascii="Times New Roman" w:hAnsi="Times New Roman"/>
          <w:sz w:val="32"/>
          <w:szCs w:val="32"/>
          <w:lang w:val="en-US" w:eastAsia="zh-CN"/>
        </w:rPr>
        <w:t>8</w:t>
      </w:r>
      <w:r>
        <w:rPr>
          <w:rFonts w:hint="eastAsia" w:ascii="Times New Roman" w:hAnsi="Times New Roman"/>
          <w:sz w:val="32"/>
          <w:szCs w:val="32"/>
        </w:rPr>
        <w:t>月</w:t>
      </w:r>
      <w:r>
        <w:rPr>
          <w:rFonts w:hint="eastAsia" w:ascii="Times New Roman" w:hAnsi="Times New Roman"/>
          <w:sz w:val="32"/>
          <w:szCs w:val="32"/>
          <w:lang w:val="en-US" w:eastAsia="zh-CN"/>
        </w:rPr>
        <w:t>22</w:t>
      </w:r>
      <w:r>
        <w:rPr>
          <w:rFonts w:hint="eastAsia" w:ascii="Times New Roman" w:hAnsi="Times New Roman"/>
          <w:sz w:val="32"/>
          <w:szCs w:val="32"/>
        </w:rPr>
        <w:t>日在狱内公示未收到不同意见。</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Times New Roman" w:hAnsi="Times New Roman" w:cs="仿宋_GB2312"/>
          <w:sz w:val="32"/>
          <w:szCs w:val="32"/>
        </w:rPr>
      </w:pPr>
      <w:r>
        <w:rPr>
          <w:rFonts w:hint="eastAsia" w:ascii="Times New Roman" w:hAnsi="Times New Roman"/>
          <w:sz w:val="32"/>
          <w:szCs w:val="32"/>
        </w:rPr>
        <w:t>因此，依照</w:t>
      </w:r>
      <w:r>
        <w:rPr>
          <w:rFonts w:hint="eastAsia" w:ascii="Times New Roman" w:hAnsi="Times New Roman" w:cs="仿宋_GB2312"/>
          <w:sz w:val="32"/>
          <w:szCs w:val="32"/>
        </w:rPr>
        <w:t>《中华人民共和国刑法》第五十七条、第七十八条</w:t>
      </w:r>
      <w:r>
        <w:rPr>
          <w:rFonts w:hint="eastAsia" w:ascii="Times New Roman" w:hAnsi="Times New Roman" w:cs="仿宋_GB2312"/>
          <w:sz w:val="32"/>
          <w:szCs w:val="32"/>
          <w:lang w:eastAsia="zh-CN"/>
        </w:rPr>
        <w:t>，</w:t>
      </w:r>
      <w:r>
        <w:rPr>
          <w:rFonts w:hint="eastAsia" w:ascii="Times New Roman" w:hAnsi="Times New Roman" w:cs="仿宋_GB2312"/>
          <w:sz w:val="32"/>
          <w:szCs w:val="32"/>
        </w:rPr>
        <w:t>《中华人民共和国刑事诉讼法》第二百七十三条第二款和《中华人民共和国监狱法》第二十九条规定，建议对罪犯</w:t>
      </w:r>
      <w:r>
        <w:rPr>
          <w:rFonts w:hint="eastAsia" w:ascii="Times New Roman" w:hAnsi="Times New Roman" w:cs="仿宋_GB2312"/>
          <w:sz w:val="32"/>
          <w:szCs w:val="32"/>
          <w:lang w:val="en-US" w:eastAsia="zh-CN"/>
        </w:rPr>
        <w:t>唐力</w:t>
      </w:r>
      <w:r>
        <w:rPr>
          <w:rFonts w:hint="eastAsia" w:ascii="Times New Roman" w:hAnsi="Times New Roman" w:cs="仿宋_GB2312"/>
          <w:sz w:val="32"/>
          <w:szCs w:val="32"/>
        </w:rPr>
        <w:t>减为有期徒刑</w:t>
      </w:r>
      <w:r>
        <w:rPr>
          <w:rFonts w:hint="eastAsia" w:ascii="Times New Roman" w:hAnsi="Times New Roman" w:cs="仿宋_GB2312"/>
          <w:sz w:val="32"/>
          <w:szCs w:val="32"/>
          <w:lang w:val="en-US" w:eastAsia="zh-CN"/>
        </w:rPr>
        <w:t>二十二</w:t>
      </w:r>
      <w:r>
        <w:rPr>
          <w:rFonts w:hint="eastAsia" w:ascii="Times New Roman" w:hAnsi="Times New Roman" w:cs="仿宋_GB2312"/>
          <w:sz w:val="32"/>
          <w:szCs w:val="32"/>
        </w:rPr>
        <w:t>年，剥夺政治权利改为</w:t>
      </w:r>
      <w:r>
        <w:rPr>
          <w:rFonts w:hint="eastAsia" w:ascii="Times New Roman" w:hAnsi="Times New Roman" w:cs="仿宋_GB2312"/>
          <w:sz w:val="32"/>
          <w:szCs w:val="32"/>
          <w:lang w:val="en-US" w:eastAsia="zh-CN"/>
        </w:rPr>
        <w:t>十</w:t>
      </w:r>
      <w:r>
        <w:rPr>
          <w:rFonts w:hint="eastAsia" w:ascii="Times New Roman" w:hAnsi="Times New Roman" w:cs="仿宋_GB2312"/>
          <w:sz w:val="32"/>
          <w:szCs w:val="32"/>
        </w:rPr>
        <w:t>年。</w:t>
      </w:r>
      <w:r>
        <w:rPr>
          <w:rFonts w:hint="eastAsia" w:ascii="Times New Roman" w:hAnsi="Times New Roman"/>
          <w:sz w:val="32"/>
          <w:szCs w:val="32"/>
        </w:rPr>
        <w:t>特提请你院审理裁定。</w:t>
      </w:r>
    </w:p>
    <w:p>
      <w:pPr>
        <w:pStyle w:val="2"/>
        <w:keepNext w:val="0"/>
        <w:keepLines w:val="0"/>
        <w:pageBreakBefore w:val="0"/>
        <w:widowControl w:val="0"/>
        <w:kinsoku/>
        <w:wordWrap/>
        <w:overflowPunct/>
        <w:topLinePunct w:val="0"/>
        <w:bidi w:val="0"/>
        <w:snapToGrid/>
        <w:spacing w:line="500" w:lineRule="exact"/>
        <w:ind w:right="-48" w:rightChars="-15" w:firstLine="640" w:firstLineChars="200"/>
        <w:textAlignment w:val="auto"/>
        <w:outlineLvl w:val="9"/>
        <w:rPr>
          <w:rFonts w:ascii="Times New Roman" w:hAnsi="Times New Roman"/>
          <w:sz w:val="32"/>
          <w:szCs w:val="32"/>
        </w:rPr>
      </w:pPr>
      <w:r>
        <w:rPr>
          <w:rFonts w:hint="eastAsia" w:ascii="Times New Roman" w:hAnsi="Times New Roman"/>
          <w:sz w:val="32"/>
          <w:szCs w:val="32"/>
        </w:rPr>
        <w:t>此致</w:t>
      </w:r>
    </w:p>
    <w:p>
      <w:pPr>
        <w:pStyle w:val="7"/>
        <w:keepNext w:val="0"/>
        <w:keepLines w:val="0"/>
        <w:pageBreakBefore w:val="0"/>
        <w:widowControl w:val="0"/>
        <w:kinsoku/>
        <w:wordWrap/>
        <w:overflowPunct/>
        <w:topLinePunct w:val="0"/>
        <w:bidi w:val="0"/>
        <w:snapToGrid/>
        <w:spacing w:line="500" w:lineRule="exact"/>
        <w:ind w:right="-48" w:rightChars="-15" w:firstLine="0" w:firstLineChars="0"/>
        <w:textAlignment w:val="auto"/>
        <w:outlineLvl w:val="9"/>
        <w:rPr>
          <w:rFonts w:ascii="Times New Roman" w:hAnsi="Times New Roman"/>
          <w:sz w:val="32"/>
          <w:szCs w:val="32"/>
        </w:rPr>
      </w:pPr>
      <w:r>
        <w:rPr>
          <w:rFonts w:hint="eastAsia" w:ascii="Times New Roman" w:hAnsi="Times New Roman"/>
          <w:sz w:val="32"/>
          <w:szCs w:val="32"/>
        </w:rPr>
        <w:t>福建省高级人民法院</w:t>
      </w:r>
    </w:p>
    <w:p>
      <w:pPr>
        <w:pStyle w:val="7"/>
        <w:keepNext w:val="0"/>
        <w:keepLines w:val="0"/>
        <w:pageBreakBefore w:val="0"/>
        <w:widowControl w:val="0"/>
        <w:kinsoku/>
        <w:wordWrap/>
        <w:overflowPunct/>
        <w:topLinePunct w:val="0"/>
        <w:bidi w:val="0"/>
        <w:snapToGrid/>
        <w:spacing w:line="500" w:lineRule="exact"/>
        <w:ind w:left="640" w:firstLine="0" w:firstLineChars="0"/>
        <w:textAlignment w:val="auto"/>
        <w:outlineLvl w:val="9"/>
        <w:rPr>
          <w:rFonts w:ascii="Times New Roman" w:hAnsi="Times New Roman" w:cs="仿宋_GB2312"/>
          <w:sz w:val="32"/>
          <w:szCs w:val="32"/>
        </w:rPr>
      </w:pPr>
    </w:p>
    <w:p>
      <w:pPr>
        <w:pStyle w:val="7"/>
        <w:keepNext w:val="0"/>
        <w:keepLines w:val="0"/>
        <w:pageBreakBefore w:val="0"/>
        <w:widowControl w:val="0"/>
        <w:kinsoku/>
        <w:wordWrap/>
        <w:overflowPunct/>
        <w:topLinePunct w:val="0"/>
        <w:bidi w:val="0"/>
        <w:snapToGrid/>
        <w:spacing w:line="500" w:lineRule="exact"/>
        <w:ind w:left="640" w:firstLine="0" w:firstLineChars="0"/>
        <w:textAlignment w:val="auto"/>
        <w:outlineLvl w:val="9"/>
        <w:rPr>
          <w:rFonts w:ascii="Times New Roman" w:hAnsi="Times New Roman" w:cs="仿宋_GB2312"/>
          <w:sz w:val="32"/>
          <w:szCs w:val="32"/>
        </w:rPr>
      </w:pPr>
      <w:r>
        <w:rPr>
          <w:rFonts w:hint="eastAsia" w:ascii="Times New Roman" w:hAnsi="Times New Roman" w:cs="仿宋_GB2312"/>
          <w:sz w:val="32"/>
          <w:szCs w:val="32"/>
        </w:rPr>
        <w:t>附件：⒈罪犯</w:t>
      </w:r>
      <w:r>
        <w:rPr>
          <w:rFonts w:hint="eastAsia" w:ascii="Times New Roman" w:hAnsi="Times New Roman" w:cs="仿宋_GB2312"/>
          <w:sz w:val="32"/>
          <w:szCs w:val="32"/>
          <w:lang w:val="en-US" w:eastAsia="zh-CN"/>
        </w:rPr>
        <w:t>唐力</w:t>
      </w:r>
      <w:r>
        <w:rPr>
          <w:rFonts w:hint="eastAsia" w:ascii="Times New Roman" w:hAnsi="Times New Roman" w:cs="仿宋_GB2312"/>
          <w:sz w:val="32"/>
          <w:szCs w:val="32"/>
        </w:rPr>
        <w:t>卷宗</w:t>
      </w:r>
      <w:r>
        <w:rPr>
          <w:rFonts w:hint="eastAsia" w:ascii="Times New Roman" w:hAnsi="Times New Roman" w:cs="仿宋_GB2312"/>
          <w:sz w:val="32"/>
          <w:szCs w:val="32"/>
          <w:lang w:eastAsia="zh-CN"/>
        </w:rPr>
        <w:t>二</w:t>
      </w:r>
      <w:r>
        <w:rPr>
          <w:rFonts w:hint="eastAsia" w:ascii="Times New Roman" w:hAnsi="Times New Roman" w:cs="仿宋_GB2312"/>
          <w:sz w:val="32"/>
          <w:szCs w:val="32"/>
        </w:rPr>
        <w:t>册</w:t>
      </w:r>
    </w:p>
    <w:p>
      <w:pPr>
        <w:pStyle w:val="7"/>
        <w:keepNext w:val="0"/>
        <w:keepLines w:val="0"/>
        <w:pageBreakBefore w:val="0"/>
        <w:widowControl w:val="0"/>
        <w:kinsoku/>
        <w:wordWrap/>
        <w:overflowPunct/>
        <w:topLinePunct w:val="0"/>
        <w:bidi w:val="0"/>
        <w:snapToGrid/>
        <w:spacing w:line="500" w:lineRule="exact"/>
        <w:ind w:left="640" w:right="-48" w:rightChars="-15" w:firstLine="960" w:firstLineChars="300"/>
        <w:textAlignment w:val="auto"/>
        <w:outlineLvl w:val="9"/>
        <w:rPr>
          <w:rFonts w:ascii="Times New Roman" w:hAnsi="Times New Roman" w:cs="仿宋_GB2312"/>
          <w:sz w:val="32"/>
          <w:szCs w:val="32"/>
        </w:rPr>
      </w:pPr>
      <w:r>
        <w:rPr>
          <w:rFonts w:hint="eastAsia" w:ascii="Times New Roman" w:hAnsi="Times New Roman" w:cs="仿宋_GB2312"/>
          <w:sz w:val="32"/>
          <w:szCs w:val="32"/>
        </w:rPr>
        <w:t>⒉减刑建议书</w:t>
      </w:r>
      <w:r>
        <w:rPr>
          <w:rFonts w:hint="eastAsia" w:ascii="Times New Roman" w:hAnsi="Times New Roman" w:cs="仿宋_GB2312"/>
          <w:sz w:val="32"/>
          <w:szCs w:val="32"/>
          <w:lang w:eastAsia="zh-CN"/>
        </w:rPr>
        <w:t>五</w:t>
      </w:r>
      <w:r>
        <w:rPr>
          <w:rFonts w:hint="eastAsia" w:ascii="Times New Roman" w:hAnsi="Times New Roman" w:cs="仿宋_GB2312"/>
          <w:sz w:val="32"/>
          <w:szCs w:val="32"/>
        </w:rPr>
        <w:t>份</w:t>
      </w:r>
    </w:p>
    <w:p>
      <w:pPr>
        <w:pStyle w:val="2"/>
        <w:keepNext w:val="0"/>
        <w:keepLines w:val="0"/>
        <w:pageBreakBefore w:val="0"/>
        <w:widowControl w:val="0"/>
        <w:kinsoku/>
        <w:wordWrap/>
        <w:overflowPunct/>
        <w:topLinePunct w:val="0"/>
        <w:bidi w:val="0"/>
        <w:snapToGrid/>
        <w:spacing w:line="500" w:lineRule="exact"/>
        <w:ind w:left="640" w:right="-48" w:rightChars="-15"/>
        <w:textAlignment w:val="auto"/>
        <w:outlineLvl w:val="9"/>
        <w:rPr>
          <w:rFonts w:ascii="Times New Roman" w:hAnsi="Times New Roman"/>
          <w:sz w:val="32"/>
          <w:szCs w:val="32"/>
        </w:rPr>
      </w:pPr>
    </w:p>
    <w:p>
      <w:pPr>
        <w:pStyle w:val="2"/>
        <w:keepNext w:val="0"/>
        <w:keepLines w:val="0"/>
        <w:pageBreakBefore w:val="0"/>
        <w:widowControl w:val="0"/>
        <w:kinsoku/>
        <w:wordWrap/>
        <w:overflowPunct/>
        <w:topLinePunct w:val="0"/>
        <w:bidi w:val="0"/>
        <w:snapToGrid/>
        <w:spacing w:line="500" w:lineRule="exact"/>
        <w:ind w:right="1280" w:rightChars="400"/>
        <w:jc w:val="right"/>
        <w:textAlignment w:val="auto"/>
        <w:outlineLvl w:val="9"/>
        <w:rPr>
          <w:rFonts w:ascii="Times New Roman" w:hAnsi="Times New Roman"/>
          <w:sz w:val="32"/>
          <w:szCs w:val="32"/>
        </w:rPr>
      </w:pPr>
      <w:r>
        <w:rPr>
          <w:rFonts w:hint="eastAsia" w:ascii="Times New Roman" w:hAnsi="Times New Roman"/>
          <w:sz w:val="32"/>
          <w:szCs w:val="32"/>
        </w:rPr>
        <w:t>福建省</w:t>
      </w:r>
      <w:r>
        <w:rPr>
          <w:rFonts w:hint="eastAsia" w:ascii="Times New Roman" w:hAnsi="Times New Roman"/>
          <w:sz w:val="32"/>
          <w:szCs w:val="32"/>
          <w:lang w:eastAsia="zh-CN"/>
        </w:rPr>
        <w:t>漳州</w:t>
      </w:r>
      <w:r>
        <w:rPr>
          <w:rFonts w:hint="eastAsia" w:ascii="Times New Roman" w:hAnsi="Times New Roman"/>
          <w:sz w:val="32"/>
          <w:szCs w:val="32"/>
        </w:rPr>
        <w:t>监狱</w:t>
      </w:r>
    </w:p>
    <w:p>
      <w:pPr>
        <w:pStyle w:val="2"/>
        <w:keepNext w:val="0"/>
        <w:keepLines w:val="0"/>
        <w:pageBreakBefore w:val="0"/>
        <w:widowControl w:val="0"/>
        <w:kinsoku/>
        <w:wordWrap/>
        <w:overflowPunct/>
        <w:topLinePunct w:val="0"/>
        <w:bidi w:val="0"/>
        <w:snapToGrid/>
        <w:spacing w:line="500" w:lineRule="exact"/>
        <w:ind w:right="1280" w:rightChars="400"/>
        <w:jc w:val="right"/>
        <w:textAlignment w:val="auto"/>
        <w:outlineLvl w:val="9"/>
      </w:pPr>
      <w:r>
        <w:rPr>
          <w:rFonts w:hint="eastAsia" w:ascii="Times New Roman" w:hAnsi="Times New Roman"/>
          <w:sz w:val="32"/>
          <w:szCs w:val="32"/>
          <w:lang w:val="en-US" w:eastAsia="zh-CN"/>
        </w:rPr>
        <w:t>2024</w:t>
      </w:r>
      <w:r>
        <w:rPr>
          <w:rFonts w:hint="eastAsia" w:ascii="Times New Roman" w:hAnsi="Times New Roman"/>
          <w:sz w:val="32"/>
          <w:szCs w:val="32"/>
        </w:rPr>
        <w:t>年</w:t>
      </w:r>
      <w:r>
        <w:rPr>
          <w:rFonts w:hint="eastAsia" w:ascii="Times New Roman" w:hAnsi="Times New Roman"/>
          <w:sz w:val="32"/>
          <w:szCs w:val="32"/>
          <w:lang w:val="en-US" w:eastAsia="zh-CN"/>
        </w:rPr>
        <w:t>8</w:t>
      </w:r>
      <w:r>
        <w:rPr>
          <w:rFonts w:hint="eastAsia" w:ascii="Times New Roman" w:hAnsi="Times New Roman"/>
          <w:sz w:val="32"/>
          <w:szCs w:val="32"/>
        </w:rPr>
        <w:t>月</w:t>
      </w:r>
      <w:r>
        <w:rPr>
          <w:rFonts w:hint="eastAsia" w:ascii="Times New Roman" w:hAnsi="Times New Roman"/>
          <w:sz w:val="32"/>
          <w:szCs w:val="32"/>
          <w:lang w:val="en-US" w:eastAsia="zh-CN"/>
        </w:rPr>
        <w:t>26</w:t>
      </w:r>
      <w:r>
        <w:rPr>
          <w:rFonts w:hint="eastAsia" w:ascii="Times New Roman" w:hAnsi="Times New Roman"/>
          <w:sz w:val="32"/>
          <w:szCs w:val="32"/>
        </w:rPr>
        <w:t>日</w:t>
      </w:r>
    </w:p>
    <w:p>
      <w:pPr>
        <w:keepNext w:val="0"/>
        <w:keepLines w:val="0"/>
        <w:pageBreakBefore w:val="0"/>
        <w:widowControl w:val="0"/>
        <w:kinsoku/>
        <w:wordWrap/>
        <w:overflowPunct/>
        <w:topLinePunct w:val="0"/>
        <w:bidi w:val="0"/>
        <w:snapToGrid/>
        <w:spacing w:line="500" w:lineRule="exact"/>
        <w:textAlignment w:val="auto"/>
        <w:outlineLvl w:val="9"/>
      </w:pPr>
    </w:p>
    <w:sectPr>
      <w:pgSz w:w="11906" w:h="16838"/>
      <w:pgMar w:top="1871" w:right="1304"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D00644"/>
    <w:rsid w:val="084B11D7"/>
    <w:rsid w:val="0DD5769E"/>
    <w:rsid w:val="0F0E4DBD"/>
    <w:rsid w:val="0F15148F"/>
    <w:rsid w:val="0FC642B3"/>
    <w:rsid w:val="100B1472"/>
    <w:rsid w:val="10271E88"/>
    <w:rsid w:val="15DB4728"/>
    <w:rsid w:val="176D1884"/>
    <w:rsid w:val="1B1578C9"/>
    <w:rsid w:val="20B7603E"/>
    <w:rsid w:val="220C61BC"/>
    <w:rsid w:val="220E7103"/>
    <w:rsid w:val="27B91F01"/>
    <w:rsid w:val="2A6D4A7B"/>
    <w:rsid w:val="2FD22569"/>
    <w:rsid w:val="310C538B"/>
    <w:rsid w:val="34A335FB"/>
    <w:rsid w:val="386E24C8"/>
    <w:rsid w:val="3A097586"/>
    <w:rsid w:val="3D574656"/>
    <w:rsid w:val="40E74E23"/>
    <w:rsid w:val="41366F77"/>
    <w:rsid w:val="416304A6"/>
    <w:rsid w:val="42976218"/>
    <w:rsid w:val="4470774D"/>
    <w:rsid w:val="48782775"/>
    <w:rsid w:val="49A23F67"/>
    <w:rsid w:val="54C936BC"/>
    <w:rsid w:val="57041173"/>
    <w:rsid w:val="59D67CA5"/>
    <w:rsid w:val="5F687F19"/>
    <w:rsid w:val="649D4B12"/>
    <w:rsid w:val="6642648F"/>
    <w:rsid w:val="6C8F754F"/>
    <w:rsid w:val="6F3E6AF7"/>
    <w:rsid w:val="760F7E23"/>
    <w:rsid w:val="7D4C46FB"/>
    <w:rsid w:val="7FB63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0"/>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paragraph" w:customStyle="1" w:styleId="7">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32</TotalTime>
  <ScaleCrop>false</ScaleCrop>
  <LinksUpToDate>false</LinksUpToDate>
  <CharactersWithSpaces>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2024-09-04T03:46:23Z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7E45B777DBC5472899DB3EFC36155B55</vt:lpwstr>
  </property>
</Properties>
</file>