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485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Times New Roman" w:hAnsi="Times New Roman"/>
          <w:szCs w:val="32"/>
          <w:lang w:eastAsia="zh-CN"/>
        </w:rPr>
        <w:t>唐苍海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Times New Roman" w:hAnsi="Times New Roman"/>
          <w:szCs w:val="32"/>
        </w:rPr>
        <w:t>19</w:t>
      </w:r>
      <w:r>
        <w:rPr>
          <w:rFonts w:hint="eastAsia" w:ascii="Times New Roman" w:hAnsi="Times New Roman"/>
          <w:szCs w:val="32"/>
          <w:lang w:val="en-US" w:eastAsia="zh-CN"/>
        </w:rPr>
        <w:t>72</w:t>
      </w:r>
      <w:r>
        <w:rPr>
          <w:rFonts w:hint="eastAsia" w:ascii="Times New Roman" w:hAnsi="Times New Roman"/>
          <w:szCs w:val="32"/>
        </w:rPr>
        <w:t>年1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26</w:t>
      </w:r>
      <w:r>
        <w:rPr>
          <w:rFonts w:hint="eastAsia" w:ascii="Times New Roman" w:hAnsi="Times New Roman"/>
          <w:szCs w:val="32"/>
        </w:rPr>
        <w:t>日出生</w:t>
      </w:r>
      <w:r>
        <w:rPr>
          <w:rFonts w:hint="eastAsia" w:ascii="仿宋_GB2312" w:hAnsi="仿宋_GB2312" w:cs="仿宋_GB2312"/>
          <w:szCs w:val="32"/>
        </w:rPr>
        <w:t>，汉族，初中文化，户籍所在地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福建省莆田市秀屿区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Times New Roman" w:hAnsi="Times New Roman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。曾因犯贩卖毒品罪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于20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日被</w:t>
      </w:r>
      <w:r>
        <w:rPr>
          <w:rFonts w:hint="eastAsia" w:ascii="仿宋_GB2312" w:hAnsi="仿宋_GB2312" w:cs="仿宋_GB2312"/>
          <w:szCs w:val="32"/>
          <w:lang w:eastAsia="zh-CN"/>
        </w:rPr>
        <w:t>北京市怀柔区</w:t>
      </w:r>
      <w:r>
        <w:rPr>
          <w:rFonts w:hint="eastAsia" w:ascii="仿宋_GB2312" w:hAnsi="仿宋_GB2312" w:cs="仿宋_GB2312"/>
          <w:szCs w:val="32"/>
        </w:rPr>
        <w:t>人民法院判处有期徒刑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年六个月，20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日刑满释放，系累犯</w:t>
      </w:r>
      <w:r>
        <w:rPr>
          <w:rFonts w:hint="eastAsia" w:ascii="仿宋_GB2312" w:hAnsi="仿宋_GB2312" w:cs="仿宋_GB2312"/>
          <w:szCs w:val="32"/>
          <w:lang w:eastAsia="zh-CN"/>
        </w:rPr>
        <w:t>、毒品再犯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Times New Roman" w:hAnsi="Times New Roman"/>
          <w:szCs w:val="32"/>
        </w:rPr>
        <w:t>福建省</w:t>
      </w:r>
      <w:r>
        <w:rPr>
          <w:rFonts w:hint="eastAsia" w:ascii="Times New Roman" w:hAnsi="Times New Roman"/>
          <w:szCs w:val="32"/>
          <w:lang w:eastAsia="zh-CN"/>
        </w:rPr>
        <w:t>莆田市中级</w:t>
      </w:r>
      <w:r>
        <w:rPr>
          <w:rFonts w:hint="eastAsia" w:ascii="Times New Roman" w:hAnsi="Times New Roman"/>
          <w:szCs w:val="32"/>
        </w:rPr>
        <w:t>人民法院于201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12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20</w:t>
      </w:r>
      <w:r>
        <w:rPr>
          <w:rFonts w:hint="eastAsia" w:ascii="Times New Roman" w:hAnsi="Times New Roman"/>
          <w:szCs w:val="32"/>
        </w:rPr>
        <w:t>日作出（201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）</w:t>
      </w:r>
      <w:r>
        <w:rPr>
          <w:rFonts w:hint="eastAsia" w:ascii="Times New Roman" w:hAnsi="Times New Roman"/>
          <w:szCs w:val="32"/>
          <w:lang w:eastAsia="zh-CN"/>
        </w:rPr>
        <w:t>莆</w:t>
      </w:r>
      <w:r>
        <w:rPr>
          <w:rFonts w:hint="eastAsia" w:ascii="Times New Roman" w:hAnsi="Times New Roman"/>
          <w:szCs w:val="32"/>
        </w:rPr>
        <w:t>刑初字第</w:t>
      </w:r>
      <w:r>
        <w:rPr>
          <w:rFonts w:hint="eastAsia" w:ascii="Times New Roman" w:hAnsi="Times New Roman"/>
          <w:szCs w:val="32"/>
          <w:lang w:val="en-US" w:eastAsia="zh-CN"/>
        </w:rPr>
        <w:t>47</w:t>
      </w:r>
      <w:r>
        <w:rPr>
          <w:rFonts w:hint="eastAsia" w:ascii="Times New Roman" w:hAnsi="Times New Roman"/>
          <w:szCs w:val="32"/>
        </w:rPr>
        <w:t>号刑事判决，以被告人</w:t>
      </w:r>
      <w:r>
        <w:rPr>
          <w:rFonts w:hint="eastAsia" w:ascii="Times New Roman" w:hAnsi="Times New Roman"/>
          <w:szCs w:val="32"/>
          <w:lang w:eastAsia="zh-CN"/>
        </w:rPr>
        <w:t>唐苍海</w:t>
      </w:r>
      <w:r>
        <w:rPr>
          <w:rFonts w:hint="eastAsia" w:ascii="Times New Roman" w:hAnsi="Times New Roman"/>
          <w:szCs w:val="32"/>
        </w:rPr>
        <w:t>犯</w:t>
      </w:r>
      <w:r>
        <w:rPr>
          <w:rFonts w:hint="eastAsia" w:ascii="Times New Roman" w:hAnsi="Times New Roman"/>
          <w:szCs w:val="32"/>
          <w:lang w:eastAsia="zh-CN"/>
        </w:rPr>
        <w:t>贩卖毒品罪</w:t>
      </w:r>
      <w:r>
        <w:rPr>
          <w:rFonts w:hint="eastAsia" w:ascii="Times New Roman" w:hAnsi="Times New Roman"/>
          <w:szCs w:val="32"/>
        </w:rPr>
        <w:t>，判处</w:t>
      </w:r>
      <w:r>
        <w:rPr>
          <w:rFonts w:hint="eastAsia" w:ascii="Times New Roman" w:hAnsi="Times New Roman"/>
          <w:szCs w:val="32"/>
          <w:lang w:eastAsia="zh-CN"/>
        </w:rPr>
        <w:t>无期徒刑，剥夺政治权利终身，并处没收个人全部财产</w:t>
      </w:r>
      <w:r>
        <w:rPr>
          <w:rFonts w:hint="eastAsia" w:ascii="Times New Roman" w:hAnsi="Times New Roman"/>
          <w:szCs w:val="32"/>
        </w:rPr>
        <w:t>。201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年1月2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日</w:t>
      </w:r>
      <w:r>
        <w:rPr>
          <w:rFonts w:hint="eastAsia" w:ascii="仿宋_GB2312" w:hAnsi="仿宋_GB2312" w:cs="仿宋_GB2312"/>
          <w:szCs w:val="32"/>
        </w:rPr>
        <w:t>交付漳州监狱执行刑罚。201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年1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福建省高级人民法院作出（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804号刑事裁定，对其减为有期徒刑二十一年，剥夺政治权利改为十年，刑期自2016年12月12日起至2037年12月11日止。2019年4月24日，</w:t>
      </w:r>
      <w:r>
        <w:rPr>
          <w:rFonts w:hint="eastAsia" w:ascii="仿宋_GB2312" w:hAnsi="仿宋_GB2312" w:cs="仿宋_GB2312"/>
          <w:szCs w:val="32"/>
        </w:rPr>
        <w:t>福建省漳州市中级人民法院</w:t>
      </w:r>
      <w:r>
        <w:rPr>
          <w:rFonts w:hint="eastAsia" w:ascii="仿宋_GB2312" w:hAnsi="仿宋_GB2312" w:cs="仿宋_GB2312"/>
          <w:szCs w:val="32"/>
          <w:lang w:eastAsia="zh-CN"/>
        </w:rPr>
        <w:t>作出</w:t>
      </w:r>
      <w:r>
        <w:rPr>
          <w:rFonts w:hint="eastAsia" w:ascii="仿宋_GB2312" w:hAnsi="仿宋_GB2312" w:cs="仿宋_GB2312"/>
          <w:szCs w:val="32"/>
        </w:rPr>
        <w:t>（201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06刑更354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七个月十五天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年不变；20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日，福建省漳州市中级人民法院</w:t>
      </w:r>
      <w:r>
        <w:rPr>
          <w:rFonts w:hint="eastAsia" w:ascii="仿宋_GB2312" w:hAnsi="仿宋_GB2312" w:cs="仿宋_GB2312"/>
          <w:szCs w:val="32"/>
          <w:lang w:eastAsia="zh-CN"/>
        </w:rPr>
        <w:t>作出</w:t>
      </w:r>
      <w:r>
        <w:rPr>
          <w:rFonts w:hint="eastAsia" w:ascii="仿宋_GB2312" w:hAnsi="仿宋_GB2312" w:cs="仿宋_GB2312"/>
          <w:szCs w:val="32"/>
        </w:rPr>
        <w:t>（20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8号刑事裁定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2022年3月28日送达，现刑期至20</w:t>
      </w:r>
      <w:r>
        <w:rPr>
          <w:rFonts w:hint="eastAsia" w:ascii="仿宋_GB2312" w:hAnsi="仿宋_GB2312" w:cs="仿宋_GB2312"/>
          <w:szCs w:val="32"/>
          <w:lang w:val="en-US" w:eastAsia="zh-CN"/>
        </w:rPr>
        <w:t>36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Times New Roman" w:hAnsi="Times New Roman"/>
          <w:szCs w:val="32"/>
        </w:rPr>
        <w:t>上次评定表扬剩余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546</w:t>
      </w:r>
      <w:r>
        <w:rPr>
          <w:rFonts w:hint="eastAsia" w:ascii="Times New Roman" w:hAnsi="Times New Roman"/>
          <w:szCs w:val="32"/>
        </w:rPr>
        <w:t>分，本轮考核期2021年12月至2024年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月累计获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3327</w:t>
      </w:r>
      <w:r>
        <w:rPr>
          <w:rFonts w:hint="eastAsia" w:ascii="Times New Roman" w:hAnsi="Times New Roman"/>
          <w:color w:val="auto"/>
          <w:szCs w:val="32"/>
        </w:rPr>
        <w:t>分，合计获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3873</w:t>
      </w:r>
      <w:r>
        <w:rPr>
          <w:rFonts w:hint="eastAsia" w:ascii="Times New Roman" w:hAnsi="Times New Roman"/>
          <w:color w:val="auto"/>
          <w:szCs w:val="32"/>
        </w:rPr>
        <w:t>分，表扬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Cs w:val="32"/>
        </w:rPr>
        <w:t>次。间隔期2022年3月28日至2024年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Cs w:val="32"/>
        </w:rPr>
        <w:t>月，获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2895</w:t>
      </w:r>
      <w:r>
        <w:rPr>
          <w:rFonts w:hint="eastAsia" w:ascii="Times New Roman" w:hAnsi="Times New Roman"/>
          <w:szCs w:val="32"/>
        </w:rPr>
        <w:t>分。</w:t>
      </w:r>
      <w:r>
        <w:rPr>
          <w:rFonts w:hint="eastAsia" w:ascii="Times New Roman" w:hAnsi="Times New Roman"/>
          <w:szCs w:val="32"/>
          <w:lang w:eastAsia="zh-CN"/>
        </w:rPr>
        <w:t>违规</w:t>
      </w:r>
      <w:r>
        <w:rPr>
          <w:rFonts w:hint="eastAsia" w:ascii="Times New Roman" w:hAnsi="Times New Roman"/>
          <w:szCs w:val="32"/>
          <w:lang w:val="en-US" w:eastAsia="zh-CN"/>
        </w:rPr>
        <w:t>1次扣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2分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szCs w:val="32"/>
        </w:rPr>
        <w:t>原判</w:t>
      </w:r>
      <w:r>
        <w:rPr>
          <w:rFonts w:hint="eastAsia" w:ascii="Times New Roman" w:hAnsi="Times New Roman"/>
          <w:szCs w:val="32"/>
        </w:rPr>
        <w:t>财产性判项</w:t>
      </w:r>
      <w:r>
        <w:rPr>
          <w:rFonts w:hint="eastAsia" w:ascii="Times New Roman" w:hAnsi="Times New Roman" w:cs="Times New Roman"/>
          <w:szCs w:val="32"/>
          <w:lang w:eastAsia="zh-CN"/>
        </w:rPr>
        <w:t>已履行人民币</w:t>
      </w:r>
      <w:r>
        <w:rPr>
          <w:rFonts w:hint="eastAsia" w:ascii="Times New Roman" w:hAnsi="Times New Roman" w:cs="Times New Roman"/>
          <w:szCs w:val="32"/>
          <w:lang w:val="en-US" w:eastAsia="zh-CN"/>
        </w:rPr>
        <w:t>5523元；</w:t>
      </w:r>
      <w:r>
        <w:rPr>
          <w:rFonts w:hint="eastAsia" w:ascii="Times New Roman" w:hAnsi="Times New Roman" w:cs="Times New Roman"/>
          <w:szCs w:val="32"/>
        </w:rPr>
        <w:t>其中本次向福建省</w:t>
      </w:r>
      <w:r>
        <w:rPr>
          <w:rFonts w:hint="eastAsia" w:ascii="Times New Roman" w:hAnsi="Times New Roman" w:cs="Times New Roman"/>
          <w:szCs w:val="32"/>
          <w:lang w:eastAsia="zh-CN"/>
        </w:rPr>
        <w:t>莆田市中级</w:t>
      </w:r>
      <w:r>
        <w:rPr>
          <w:rFonts w:hint="eastAsia" w:ascii="Times New Roman" w:hAnsi="Times New Roman" w:cs="Times New Roman"/>
          <w:szCs w:val="32"/>
        </w:rPr>
        <w:t>人民法院履行</w:t>
      </w:r>
      <w:r>
        <w:rPr>
          <w:rFonts w:hint="eastAsia" w:ascii="Times New Roman" w:hAnsi="Times New Roman" w:cs="Times New Roman"/>
          <w:szCs w:val="32"/>
          <w:lang w:eastAsia="zh-CN"/>
        </w:rPr>
        <w:t>没收个人财产</w:t>
      </w:r>
      <w:r>
        <w:rPr>
          <w:rFonts w:hint="eastAsia" w:ascii="Times New Roman" w:hAnsi="Times New Roman" w:cs="Times New Roman"/>
          <w:szCs w:val="32"/>
        </w:rPr>
        <w:t>人民币</w:t>
      </w:r>
      <w:r>
        <w:rPr>
          <w:rFonts w:hint="eastAsia" w:ascii="Times New Roman" w:hAnsi="Times New Roman" w:cs="Times New Roman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zCs w:val="32"/>
        </w:rPr>
        <w:t>00元。</w:t>
      </w:r>
      <w:r>
        <w:rPr>
          <w:rFonts w:hint="eastAsia" w:ascii="Times New Roman" w:hAnsi="Times New Roman"/>
          <w:color w:val="auto"/>
          <w:szCs w:val="32"/>
        </w:rPr>
        <w:t>考核期月均消费人民币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264.28</w:t>
      </w:r>
      <w:r>
        <w:rPr>
          <w:rFonts w:hint="eastAsia" w:ascii="Times New Roman" w:hAnsi="Times New Roman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</w:rPr>
        <w:t>（不包括购买药品，书籍报刊等）</w:t>
      </w:r>
      <w:r>
        <w:rPr>
          <w:rFonts w:hint="eastAsia" w:ascii="Times New Roman" w:hAnsi="Times New Roman"/>
          <w:color w:val="auto"/>
          <w:szCs w:val="32"/>
        </w:rPr>
        <w:t>，账户可用余额人民币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540.58</w:t>
      </w:r>
      <w:r>
        <w:rPr>
          <w:rFonts w:hint="eastAsia" w:ascii="Times New Roman" w:hAnsi="Times New Roman"/>
          <w:color w:val="auto"/>
          <w:szCs w:val="32"/>
        </w:rPr>
        <w:t>元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Times New Roman" w:hAnsi="Times New Roman" w:cs="Times New Roman"/>
          <w:szCs w:val="32"/>
          <w:lang w:eastAsia="zh-CN"/>
        </w:rPr>
        <w:t>202</w:t>
      </w:r>
      <w:r>
        <w:rPr>
          <w:rFonts w:hint="eastAsia" w:ascii="Times New Roman" w:hAnsi="Times New Roman" w:cs="Times New Roman"/>
          <w:szCs w:val="32"/>
          <w:lang w:val="en-US" w:eastAsia="zh-CN"/>
        </w:rPr>
        <w:t>4</w:t>
      </w:r>
      <w:r>
        <w:rPr>
          <w:rFonts w:hint="eastAsia" w:ascii="Times New Roman" w:hAnsi="Times New Roman" w:cs="Times New Roman"/>
          <w:szCs w:val="32"/>
          <w:lang w:eastAsia="zh-CN"/>
        </w:rPr>
        <w:t>年</w:t>
      </w:r>
      <w:r>
        <w:rPr>
          <w:rFonts w:hint="eastAsia" w:ascii="Times New Roman" w:hAnsi="Times New Roman" w:cs="Times New Roman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Cs w:val="32"/>
          <w:lang w:eastAsia="zh-CN"/>
        </w:rPr>
        <w:t>月</w:t>
      </w:r>
      <w:r>
        <w:rPr>
          <w:rFonts w:hint="eastAsia" w:ascii="Times New Roman" w:hAnsi="Times New Roman" w:cs="Times New Roman"/>
          <w:szCs w:val="32"/>
          <w:lang w:val="en-US" w:eastAsia="zh-CN"/>
        </w:rPr>
        <w:t>23</w:t>
      </w:r>
      <w:r>
        <w:rPr>
          <w:rFonts w:hint="eastAsia" w:ascii="Times New Roman" w:hAnsi="Times New Roman" w:cs="Times New Roman"/>
          <w:szCs w:val="32"/>
          <w:lang w:eastAsia="zh-CN"/>
        </w:rPr>
        <w:t>日福建省莆田市中级人民法院财产性判项复函载明：被执行人唐苍海共缴纳</w:t>
      </w:r>
      <w:r>
        <w:rPr>
          <w:rFonts w:hint="eastAsia" w:ascii="Times New Roman" w:hAnsi="Times New Roman" w:cs="Times New Roman"/>
          <w:szCs w:val="32"/>
          <w:lang w:val="en-US" w:eastAsia="zh-CN"/>
        </w:rPr>
        <w:t>4500元执行款，均已上缴国库，未发现被执行人唐苍海有其他可供执行的财产</w:t>
      </w:r>
      <w:r>
        <w:rPr>
          <w:rFonts w:hint="eastAsia" w:ascii="Times New Roman" w:hAnsi="Times New Roman" w:cs="Times New Roman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该犯系累犯</w:t>
      </w:r>
      <w:r>
        <w:rPr>
          <w:rFonts w:hint="eastAsia" w:ascii="仿宋_GB2312" w:hAnsi="仿宋_GB2312" w:cs="仿宋_GB2312"/>
          <w:szCs w:val="32"/>
          <w:lang w:eastAsia="zh-CN"/>
        </w:rPr>
        <w:t>、毒品再犯，</w:t>
      </w:r>
      <w:r>
        <w:rPr>
          <w:rFonts w:hint="eastAsia" w:ascii="仿宋_GB2312" w:hAnsi="仿宋_GB2312" w:cs="仿宋_GB2312"/>
          <w:szCs w:val="32"/>
        </w:rPr>
        <w:t>属于从严掌握减刑对象</w:t>
      </w:r>
      <w:r>
        <w:rPr>
          <w:rFonts w:hint="eastAsia" w:asci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Times New Roman" w:hAnsi="Times New Roman"/>
          <w:szCs w:val="32"/>
          <w:lang w:eastAsia="zh-CN"/>
        </w:rPr>
        <w:t>唐苍海</w:t>
      </w:r>
      <w:r>
        <w:rPr>
          <w:rFonts w:hint="eastAsia" w:ascii="Times New Roman" w:hAnsi="Times New Roman"/>
          <w:szCs w:val="32"/>
        </w:rPr>
        <w:t>予以减刑</w:t>
      </w:r>
      <w:r>
        <w:rPr>
          <w:rFonts w:hint="eastAsia" w:ascii="Times New Roman" w:hAnsi="Times New Roman"/>
          <w:szCs w:val="32"/>
          <w:lang w:eastAsia="zh-CN"/>
        </w:rPr>
        <w:t>八</w:t>
      </w:r>
      <w:r>
        <w:rPr>
          <w:rFonts w:hint="eastAsia" w:ascii="Times New Roman" w:hAnsi="Times New Roman"/>
          <w:szCs w:val="32"/>
        </w:rPr>
        <w:t>个月，剥夺政治权利</w:t>
      </w:r>
      <w:r>
        <w:rPr>
          <w:rFonts w:hint="eastAsia" w:ascii="Times New Roman" w:hAnsi="Times New Roman"/>
          <w:szCs w:val="32"/>
          <w:lang w:eastAsia="zh-CN"/>
        </w:rPr>
        <w:t>十</w:t>
      </w:r>
      <w:r>
        <w:rPr>
          <w:rFonts w:hint="eastAsia" w:ascii="Times New Roman" w:hAnsi="Times New Roman"/>
          <w:szCs w:val="32"/>
        </w:rPr>
        <w:t>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唐苍海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1280" w:rightChars="400"/>
        <w:jc w:val="right"/>
        <w:rPr>
          <w:rFonts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080" w:firstLineChars="19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5760" w:firstLineChars="1800"/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417" w:right="1304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3276"/>
    <w:rsid w:val="0F853616"/>
    <w:rsid w:val="1BF01DE7"/>
    <w:rsid w:val="2D37025D"/>
    <w:rsid w:val="63947C52"/>
    <w:rsid w:val="63E1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2024-08-16T02:47:00Z</dcterms:created>
  <dc:creator>Administrator</dc:creator>
  <cp:lastModifiedBy>Administrator</cp:lastModifiedBy>
  <cp:lastPrinted>2024-08-26T03:08:00Z</cp:lastPrinted>
  <dcterms:modified xsi:type="dcterms:W3CDTF">2024-09-04T02:42:53Z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CF7BA906E4F84D70BF80488531E530D6</vt:lpwstr>
  </property>
</Properties>
</file>