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ascii="楷体_GB2312" w:hAnsi="Times New Roman" w:eastAsia="楷体_GB2312" w:cs="楷体_GB2312"/>
          <w:szCs w:val="32"/>
        </w:rPr>
      </w:pPr>
      <w:r>
        <w:rPr>
          <w:rFonts w:hint="eastAsia" w:ascii="楷体_GB2312" w:hAnsi="Times New Roman" w:eastAsia="楷体_GB2312" w:cs="楷体_GB2312"/>
          <w:szCs w:val="32"/>
        </w:rPr>
        <w:t>〔2024〕闽漳狱减字第427号</w:t>
      </w:r>
    </w:p>
    <w:p>
      <w:pPr>
        <w:spacing w:line="500" w:lineRule="exact"/>
        <w:ind w:firstLine="640" w:firstLineChars="200"/>
        <w:rPr>
          <w:rFonts w:ascii="仿宋_GB2312" w:hAnsi="Times New Roman"/>
          <w:szCs w:val="32"/>
        </w:rPr>
      </w:pPr>
      <w:r>
        <w:rPr>
          <w:rFonts w:hint="eastAsia" w:ascii="仿宋_GB2312" w:hAnsi="Times New Roman"/>
          <w:szCs w:val="32"/>
        </w:rPr>
        <w:t>罪犯徐训勇</w:t>
      </w:r>
      <w:r>
        <w:rPr>
          <w:rFonts w:hint="eastAsia" w:ascii="仿宋_GB2312" w:hAnsi="Times New Roman"/>
          <w:szCs w:val="32"/>
        </w:rPr>
        <w:fldChar w:fldCharType="begin"/>
      </w:r>
      <w:r>
        <w:rPr>
          <w:rFonts w:hint="eastAsia" w:ascii="仿宋_GB2312" w:hAnsi="Times New Roman"/>
          <w:szCs w:val="32"/>
        </w:rPr>
        <w:instrText xml:space="preserve"> AUTOTEXTLIST  \* MERGEFORMAT </w:instrText>
      </w:r>
      <w:r>
        <w:rPr>
          <w:rFonts w:hint="eastAsia" w:ascii="仿宋_GB2312" w:hAnsi="Times New Roman"/>
          <w:szCs w:val="32"/>
        </w:rPr>
        <w:fldChar w:fldCharType="end"/>
      </w:r>
      <w:r>
        <w:rPr>
          <w:rFonts w:hint="eastAsia" w:ascii="仿宋_GB2312" w:hAnsi="Times New Roman"/>
          <w:szCs w:val="32"/>
        </w:rPr>
        <w:t>，男，1966年10月6日出生，汉族，小学文化，户籍所在地</w:t>
      </w:r>
      <w:r>
        <w:rPr>
          <w:rFonts w:hint="eastAsia" w:ascii="仿宋_GB2312" w:hAnsi="仿宋" w:cs="仿宋_GB2312"/>
          <w:szCs w:val="32"/>
        </w:rPr>
        <w:t>江西省鄱阳县</w:t>
      </w:r>
      <w:bookmarkStart w:id="0" w:name="_GoBack"/>
      <w:bookmarkEnd w:id="0"/>
      <w:r>
        <w:rPr>
          <w:rFonts w:hint="eastAsia" w:ascii="仿宋_GB2312" w:hAnsi="Times New Roman"/>
          <w:szCs w:val="32"/>
        </w:rPr>
        <w:t>，捕前系务工。</w:t>
      </w:r>
    </w:p>
    <w:p>
      <w:pPr>
        <w:spacing w:line="500" w:lineRule="exact"/>
        <w:ind w:firstLine="640" w:firstLineChars="200"/>
        <w:rPr>
          <w:rFonts w:ascii="仿宋_GB2312" w:hAnsi="Times New Roman"/>
          <w:szCs w:val="32"/>
        </w:rPr>
      </w:pPr>
      <w:r>
        <w:rPr>
          <w:rFonts w:hint="eastAsia" w:ascii="仿宋_GB2312" w:hAnsi="仿宋" w:cs="仿宋_GB2312"/>
          <w:szCs w:val="32"/>
        </w:rPr>
        <w:t>福建省莆田市秀屿区人民法院于2017年8月21日</w:t>
      </w:r>
      <w:r>
        <w:rPr>
          <w:rFonts w:hint="eastAsia" w:ascii="仿宋_GB2312" w:hAnsi="Times New Roman"/>
          <w:szCs w:val="32"/>
        </w:rPr>
        <w:t>作出</w:t>
      </w:r>
      <w:r>
        <w:rPr>
          <w:rFonts w:hint="eastAsia" w:ascii="仿宋_GB2312" w:hAnsi="仿宋" w:cs="仿宋_GB2312"/>
          <w:szCs w:val="32"/>
        </w:rPr>
        <w:t>(2017)闽0305刑初133号刑事附带民事判决</w:t>
      </w:r>
      <w:r>
        <w:rPr>
          <w:rFonts w:hint="eastAsia" w:ascii="仿宋_GB2312" w:hAnsi="Times New Roman"/>
          <w:szCs w:val="32"/>
        </w:rPr>
        <w:t>，以被告人徐训勇犯</w:t>
      </w:r>
      <w:r>
        <w:rPr>
          <w:rFonts w:hint="eastAsia" w:ascii="仿宋_GB2312" w:hAnsi="仿宋" w:cs="仿宋_GB2312"/>
          <w:szCs w:val="32"/>
        </w:rPr>
        <w:t>故意伤害罪，判处有期徒刑九年，赔偿附带民事诉讼原告人物质损失人民币2460499.34元。宣判后，该犯不服，提出上诉，</w:t>
      </w:r>
      <w:r>
        <w:rPr>
          <w:rFonts w:hint="eastAsia" w:ascii="仿宋_GB2312" w:hAnsi="Times New Roman"/>
          <w:szCs w:val="32"/>
        </w:rPr>
        <w:t>福建省莆田市中级人民法院于2017年10月26日作出（2017）闽03刑终500号刑事附带民事裁定，驳回上诉，维持原判。</w:t>
      </w:r>
      <w:r>
        <w:rPr>
          <w:rFonts w:hint="eastAsia" w:ascii="仿宋_GB2312" w:hAnsi="仿宋_GB2312" w:cs="仿宋_GB2312"/>
          <w:szCs w:val="32"/>
        </w:rPr>
        <w:t>刑期自2016年12月2日起至2025年12月1日止。</w:t>
      </w:r>
      <w:r>
        <w:rPr>
          <w:rFonts w:hint="eastAsia" w:ascii="仿宋_GB2312" w:hAnsi="仿宋" w:cs="仿宋_GB2312"/>
          <w:szCs w:val="32"/>
        </w:rPr>
        <w:t>2017年11月10日交付福建省漳州监狱执行刑罚。</w:t>
      </w:r>
      <w:r>
        <w:rPr>
          <w:rFonts w:hint="eastAsia" w:ascii="仿宋_GB2312"/>
          <w:szCs w:val="32"/>
        </w:rPr>
        <w:t>2019年11月14日，福建省漳州市中级人民法院以（2019）闽06刑更1121号刑事裁定书，对其减刑五个月</w:t>
      </w:r>
      <w:r>
        <w:rPr>
          <w:rFonts w:hint="eastAsia" w:ascii="仿宋_GB2312" w:hAnsi="仿宋_GB2312" w:cs="仿宋_GB2312"/>
          <w:szCs w:val="32"/>
        </w:rPr>
        <w:t>，</w:t>
      </w:r>
      <w:r>
        <w:rPr>
          <w:rFonts w:hint="eastAsia" w:ascii="仿宋_GB2312"/>
          <w:szCs w:val="32"/>
        </w:rPr>
        <w:t>2022年5月23日，福建省漳州市中级人民法院以（2022）闽06刑更204号刑事裁定书，对其减刑四个月</w:t>
      </w:r>
      <w:r>
        <w:rPr>
          <w:rFonts w:hint="eastAsia" w:ascii="仿宋_GB2312" w:hAnsi="仿宋_GB2312" w:cs="仿宋_GB2312"/>
          <w:szCs w:val="32"/>
        </w:rPr>
        <w:t>，2022年5月26日送达，现刑期至2025年3月1日止。</w:t>
      </w:r>
      <w:r>
        <w:rPr>
          <w:rFonts w:hint="eastAsia" w:ascii="仿宋_GB2312" w:hAnsi="Times New Roman"/>
          <w:szCs w:val="32"/>
        </w:rPr>
        <w:t>属普管级罪犯。</w:t>
      </w:r>
    </w:p>
    <w:p>
      <w:pPr>
        <w:spacing w:line="43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w:t>
      </w:r>
      <w:r>
        <w:rPr>
          <w:rFonts w:hint="eastAsia" w:ascii="仿宋_GB2312" w:hAnsi="宋体"/>
          <w:iCs/>
          <w:kern w:val="0"/>
          <w:szCs w:val="32"/>
        </w:rPr>
        <w:t>上次</w:t>
      </w:r>
      <w:r>
        <w:rPr>
          <w:rFonts w:hint="eastAsia" w:ascii="仿宋_GB2312" w:hAnsi="宋体"/>
          <w:iCs/>
          <w:kern w:val="0"/>
          <w:szCs w:val="32"/>
          <w:lang w:val="zh-CN"/>
        </w:rPr>
        <w:t>减刑以来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hint="eastAsia" w:ascii="仿宋_GB2312" w:cs="仿宋_GB2312"/>
          <w:szCs w:val="32"/>
        </w:rPr>
        <w:t xml:space="preserve"> </w:t>
      </w:r>
    </w:p>
    <w:p>
      <w:pPr>
        <w:pStyle w:val="10"/>
        <w:autoSpaceDE w:val="0"/>
        <w:autoSpaceDN w:val="0"/>
        <w:adjustRightInd w:val="0"/>
        <w:spacing w:line="43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0"/>
        <w:autoSpaceDE w:val="0"/>
        <w:autoSpaceDN w:val="0"/>
        <w:adjustRightInd w:val="0"/>
        <w:spacing w:line="430" w:lineRule="exact"/>
        <w:ind w:firstLine="640"/>
        <w:rPr>
          <w:rFonts w:ascii="仿宋_GB2312" w:hAnsi="仿宋" w:cs="宋体"/>
          <w:color w:val="FF0000"/>
          <w:szCs w:val="32"/>
          <w:lang w:val="zh-CN"/>
        </w:rPr>
      </w:pPr>
      <w:r>
        <w:rPr>
          <w:rFonts w:hint="eastAsia" w:ascii="仿宋_GB2312" w:hAnsi="仿宋"/>
          <w:szCs w:val="32"/>
        </w:rPr>
        <w:t>遵守监规</w:t>
      </w:r>
      <w:r>
        <w:rPr>
          <w:rFonts w:hint="eastAsia" w:ascii="仿宋_GB2312" w:hAnsi="仿宋" w:cs="宋体"/>
          <w:szCs w:val="32"/>
          <w:lang w:val="zh-CN"/>
        </w:rPr>
        <w:t>：</w:t>
      </w:r>
      <w:r>
        <w:rPr>
          <w:rFonts w:hint="eastAsia" w:ascii="仿宋_GB2312"/>
          <w:szCs w:val="32"/>
        </w:rPr>
        <w:t>该犯考核期内虽有违规，但经民警教育后，能认识到错误，有悔改表现，本次提请前能遵守法律法规及监规纪律，接受教育改造。</w:t>
      </w:r>
    </w:p>
    <w:p>
      <w:pPr>
        <w:pStyle w:val="10"/>
        <w:autoSpaceDE w:val="0"/>
        <w:autoSpaceDN w:val="0"/>
        <w:adjustRightInd w:val="0"/>
        <w:spacing w:line="430" w:lineRule="exact"/>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0"/>
        <w:autoSpaceDE w:val="0"/>
        <w:autoSpaceDN w:val="0"/>
        <w:adjustRightInd w:val="0"/>
        <w:spacing w:line="43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0"/>
        <w:spacing w:line="430" w:lineRule="exact"/>
        <w:ind w:firstLine="640"/>
        <w:rPr>
          <w:rFonts w:ascii="仿宋_GB2312"/>
          <w:szCs w:val="32"/>
        </w:rPr>
      </w:pPr>
      <w:r>
        <w:rPr>
          <w:rFonts w:hint="eastAsia" w:ascii="仿宋_GB2312" w:hAnsi="仿宋" w:cs="宋体"/>
          <w:szCs w:val="32"/>
          <w:lang w:val="zh-CN"/>
        </w:rPr>
        <w:t>奖惩情况：</w:t>
      </w:r>
      <w:r>
        <w:rPr>
          <w:rFonts w:hint="eastAsia" w:ascii="仿宋_GB2312" w:hAnsi="仿宋_GB2312" w:cs="仿宋_GB2312"/>
          <w:bCs/>
          <w:szCs w:val="32"/>
        </w:rPr>
        <w:t>该犯上次评定表扬剩余考核分446.9分，本轮考核期2022年2月至2024年5月累计获考核分3004.6分，合计获得考核分3451.5分，表扬5次；间隔期2022年5月26日至2024年5月，获考核分2596.6分。考核期内共违规2次，累计扣考核分2分，无重大违规。</w:t>
      </w:r>
    </w:p>
    <w:p>
      <w:pPr>
        <w:pStyle w:val="10"/>
        <w:spacing w:line="430" w:lineRule="exact"/>
        <w:ind w:firstLine="640"/>
        <w:rPr>
          <w:rFonts w:ascii="仿宋_GB2312"/>
          <w:color w:val="FF0000"/>
          <w:szCs w:val="32"/>
        </w:rPr>
      </w:pPr>
      <w:r>
        <w:rPr>
          <w:rFonts w:hint="eastAsia" w:ascii="仿宋_GB2312"/>
          <w:szCs w:val="32"/>
        </w:rPr>
        <w:t>原判财产性判项民事赔偿人民币</w:t>
      </w:r>
      <w:r>
        <w:rPr>
          <w:rFonts w:hint="eastAsia" w:ascii="仿宋_GB2312" w:hAnsi="仿宋" w:cs="仿宋_GB2312"/>
          <w:szCs w:val="32"/>
        </w:rPr>
        <w:t>2460499.34元</w:t>
      </w:r>
      <w:r>
        <w:rPr>
          <w:rFonts w:hint="eastAsia" w:ascii="仿宋_GB2312"/>
          <w:szCs w:val="32"/>
        </w:rPr>
        <w:t>，已履行人民币10500元；其中本次提请向福建省莆田市秀屿区人民法院缴纳民事赔偿款人民币3000元，服刑期间财产刑履行比例0.43%。该犯考核期月均消费人民币113.18元（注：不包括购买药品、报刊书籍等费用），账户可用余额人民币318.85元。2024年4月19日福建省莆田市秀屿区人民法院财产性判项复函载明：未发现有可供执行的财产线索。</w:t>
      </w:r>
    </w:p>
    <w:p>
      <w:pPr>
        <w:spacing w:line="430" w:lineRule="exact"/>
        <w:ind w:firstLine="640" w:firstLineChars="200"/>
        <w:rPr>
          <w:rFonts w:ascii="仿宋_GB2312" w:cs="仿宋_GB2312"/>
          <w:szCs w:val="32"/>
        </w:rPr>
      </w:pPr>
      <w:r>
        <w:rPr>
          <w:rFonts w:hint="eastAsia" w:ascii="仿宋_GB2312" w:hAnsi="仿宋"/>
          <w:iCs/>
          <w:kern w:val="2"/>
          <w:szCs w:val="32"/>
        </w:rPr>
        <w:t>该犯</w:t>
      </w:r>
      <w:r>
        <w:rPr>
          <w:rFonts w:hint="eastAsia" w:ascii="仿宋_GB2312" w:cs="仿宋_GB2312"/>
          <w:szCs w:val="32"/>
        </w:rPr>
        <w:t>财产性判项义务履行金额未达到其个人应履行总额30%，因此提请减刑幅度扣减三个月。</w:t>
      </w:r>
    </w:p>
    <w:p>
      <w:pPr>
        <w:spacing w:line="430" w:lineRule="exact"/>
        <w:ind w:firstLine="640" w:firstLineChars="200"/>
        <w:rPr>
          <w:rFonts w:ascii="仿宋_GB2312"/>
          <w:szCs w:val="32"/>
        </w:rPr>
      </w:pPr>
      <w:r>
        <w:rPr>
          <w:rFonts w:hint="eastAsia" w:ascii="仿宋_GB2312"/>
          <w:szCs w:val="32"/>
        </w:rPr>
        <w:t>本案于2024年8月16日至2024年8月22日在狱内公示未收到不同意见。</w:t>
      </w:r>
    </w:p>
    <w:p>
      <w:pPr>
        <w:spacing w:line="430" w:lineRule="exact"/>
        <w:ind w:firstLine="640" w:firstLineChars="200"/>
        <w:rPr>
          <w:rFonts w:ascii="仿宋_GB2312" w:cs="仿宋_GB2312"/>
          <w:szCs w:val="32"/>
        </w:rPr>
      </w:pPr>
      <w:r>
        <w:rPr>
          <w:rFonts w:hint="eastAsia" w:ascii="仿宋_GB2312"/>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徐训勇予以减刑五个月。特提请你院审理裁定。</w:t>
      </w:r>
    </w:p>
    <w:p>
      <w:pPr>
        <w:pStyle w:val="2"/>
        <w:spacing w:line="430" w:lineRule="exact"/>
        <w:ind w:right="-48" w:rightChars="-15" w:firstLine="640" w:firstLineChars="200"/>
        <w:rPr>
          <w:rFonts w:ascii="仿宋_GB2312"/>
          <w:szCs w:val="32"/>
        </w:rPr>
      </w:pPr>
      <w:r>
        <w:rPr>
          <w:rFonts w:hint="eastAsia" w:ascii="仿宋_GB2312"/>
          <w:szCs w:val="32"/>
        </w:rPr>
        <w:t>此致</w:t>
      </w:r>
    </w:p>
    <w:p>
      <w:pPr>
        <w:spacing w:line="500" w:lineRule="exact"/>
        <w:ind w:right="-48" w:rightChars="-15"/>
        <w:rPr>
          <w:rFonts w:ascii="仿宋_GB2312" w:hAnsi="Times New Roman"/>
          <w:szCs w:val="32"/>
        </w:rPr>
      </w:pPr>
      <w:r>
        <w:rPr>
          <w:rFonts w:hint="eastAsia" w:ascii="仿宋_GB2312" w:hAnsi="Times New Roman"/>
          <w:szCs w:val="32"/>
        </w:rPr>
        <w:t>漳州市中级人民法院</w:t>
      </w:r>
    </w:p>
    <w:p>
      <w:pPr>
        <w:spacing w:line="500" w:lineRule="exact"/>
        <w:ind w:firstLine="640" w:firstLineChars="200"/>
        <w:rPr>
          <w:rFonts w:ascii="仿宋_GB2312" w:hAnsi="Times New Roman" w:cs="仿宋_GB2312"/>
          <w:szCs w:val="32"/>
        </w:rPr>
      </w:pPr>
      <w:r>
        <w:rPr>
          <w:rFonts w:hint="eastAsia" w:ascii="仿宋_GB2312" w:hAnsi="Times New Roman" w:cs="仿宋_GB2312"/>
          <w:szCs w:val="32"/>
        </w:rPr>
        <w:t>附件：⒈罪犯徐训勇卷宗二册</w:t>
      </w:r>
    </w:p>
    <w:p>
      <w:pPr>
        <w:spacing w:line="500" w:lineRule="exact"/>
        <w:ind w:right="-48" w:rightChars="-15" w:firstLine="1600" w:firstLineChars="500"/>
        <w:rPr>
          <w:rFonts w:ascii="仿宋_GB2312" w:hAnsi="Times New Roman" w:cs="仿宋_GB2312"/>
          <w:szCs w:val="32"/>
        </w:rPr>
      </w:pPr>
      <w:r>
        <w:rPr>
          <w:rFonts w:hint="eastAsia" w:ascii="仿宋_GB2312" w:hAnsi="Times New Roman" w:cs="仿宋_GB2312"/>
          <w:szCs w:val="32"/>
        </w:rPr>
        <w:t>⒉减刑建议书二份</w:t>
      </w:r>
    </w:p>
    <w:p>
      <w:pPr>
        <w:spacing w:line="500" w:lineRule="exact"/>
        <w:ind w:right="1213" w:rightChars="379" w:firstLine="614" w:firstLineChars="192"/>
        <w:jc w:val="right"/>
        <w:rPr>
          <w:rFonts w:ascii="仿宋_GB2312" w:hAnsi="Times New Roman"/>
          <w:szCs w:val="32"/>
        </w:rPr>
      </w:pPr>
      <w:r>
        <w:rPr>
          <w:rFonts w:hint="eastAsia" w:ascii="仿宋_GB2312" w:hAnsi="Times New Roman"/>
          <w:szCs w:val="32"/>
        </w:rPr>
        <w:t>福建省漳州监狱</w:t>
      </w:r>
    </w:p>
    <w:p>
      <w:pPr>
        <w:spacing w:line="500" w:lineRule="exact"/>
        <w:ind w:right="1213" w:rightChars="379" w:firstLine="614" w:firstLineChars="192"/>
        <w:jc w:val="right"/>
        <w:rPr>
          <w:rFonts w:ascii="仿宋_GB2312" w:hAnsi="Times New Roman"/>
          <w:szCs w:val="32"/>
        </w:rPr>
      </w:pPr>
      <w:r>
        <w:rPr>
          <w:rFonts w:hint="eastAsia" w:ascii="仿宋_GB2312" w:hAnsi="Times New Roman"/>
          <w:szCs w:val="32"/>
        </w:rPr>
        <w:t xml:space="preserve">  2024年8月26日</w:t>
      </w:r>
    </w:p>
    <w:p>
      <w:pPr>
        <w:rPr>
          <w:rFonts w:ascii="仿宋_GB2312"/>
          <w:szCs w:val="32"/>
        </w:rPr>
      </w:pPr>
    </w:p>
    <w:sectPr>
      <w:pgSz w:w="11906" w:h="16838"/>
      <w:pgMar w:top="1871" w:right="130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20AD1"/>
    <w:rsid w:val="00117DFE"/>
    <w:rsid w:val="00475E23"/>
    <w:rsid w:val="007A6A90"/>
    <w:rsid w:val="00920AD1"/>
    <w:rsid w:val="00B716C2"/>
    <w:rsid w:val="00F022A9"/>
    <w:rsid w:val="51427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称呼 Char"/>
    <w:basedOn w:val="6"/>
    <w:link w:val="2"/>
    <w:qFormat/>
    <w:uiPriority w:val="99"/>
    <w:rPr>
      <w:rFonts w:ascii="Calibri" w:hAnsi="Calibri" w:eastAsia="仿宋_GB2312" w:cs="Times New Roman"/>
      <w:kern w:val="32"/>
      <w:sz w:val="32"/>
      <w:szCs w:val="20"/>
    </w:rPr>
  </w:style>
  <w:style w:type="paragraph" w:customStyle="1" w:styleId="10">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186</Words>
  <Characters>1061</Characters>
  <Lines>8</Lines>
  <Paragraphs>2</Paragraphs>
  <TotalTime>6</TotalTime>
  <ScaleCrop>false</ScaleCrop>
  <LinksUpToDate>false</LinksUpToDate>
  <CharactersWithSpaces>1245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2024-08-20T01:23:00Z</dcterms:created>
  <dc:creator>张化军</dc:creator>
  <cp:lastModifiedBy>Administrator</cp:lastModifiedBy>
  <dcterms:modified xsi:type="dcterms:W3CDTF">2024-09-04T03:06:41Z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709883374936444B8967498BB8442564</vt:lpwstr>
  </property>
</Properties>
</file>