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〔2024〕闽漳狱减字第421号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罪犯段检发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，男，1970年7月10日出生，汉族，文盲，户籍所在地</w:t>
      </w:r>
      <w:r>
        <w:rPr>
          <w:rFonts w:hint="eastAsia" w:ascii="仿宋_GB2312" w:hAnsi="仿宋" w:cs="仿宋_GB2312"/>
          <w:szCs w:val="32"/>
        </w:rPr>
        <w:t>江西省余干县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，捕前系农民。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福建省泉州市中级人民法院于2017年10月30日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(2017)闽05刑初48号刑事附带民事判决</w:t>
      </w:r>
      <w:r>
        <w:rPr>
          <w:rFonts w:hint="eastAsia" w:ascii="仿宋_GB2312" w:hAnsi="Times New Roman"/>
          <w:szCs w:val="32"/>
        </w:rPr>
        <w:t>，以被告人段检发犯</w:t>
      </w:r>
      <w:r>
        <w:rPr>
          <w:rFonts w:hint="eastAsia" w:ascii="仿宋_GB2312" w:hAnsi="仿宋" w:cs="仿宋_GB2312"/>
          <w:szCs w:val="32"/>
        </w:rPr>
        <w:t>故意杀人罪，判处无期徒刑，剥夺政治权利终身，责令赔偿附带民事诉讼原告人经济损失人民币274343元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2018年1月25日交付漳州监狱执行刑罚。</w:t>
      </w:r>
      <w:r>
        <w:rPr>
          <w:rFonts w:hint="eastAsia" w:ascii="仿宋_GB2312"/>
          <w:szCs w:val="32"/>
        </w:rPr>
        <w:t>2021年12月27日，福建省高级人民法院以（2021）闽刑更406号刑事裁定书，对其减为有期徒刑</w:t>
      </w:r>
      <w:r>
        <w:rPr>
          <w:rFonts w:hint="eastAsia" w:ascii="仿宋_GB2312" w:hAnsi="仿宋" w:cs="宋体"/>
          <w:szCs w:val="32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年，剥夺政治权利改为十年，刑期自2021年12月27日起至2043年12月26日止。2022年1月29日送达。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221分，本轮考核期2021年5月至2024年5月累计获考核分3840.5分，合计获得考核分4061.5分，表扬5次，物质奖励1次；间隔期2022年1月29日至2024年5月，获考核分2945分。考核期内共违规扣分1次，累计扣考核分2分，无重大违规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民事赔偿人民币274343元，已履行人民币5000元；其中本次提请向福建省泉州市中级人民法院缴纳民事赔偿款人民币3000元，服刑期间财产刑履行比例1.82%。该犯考核期月均消费人民币231.21元（注：不包括购买药品、报刊书籍等费用），账户可用余额人民币108.56元。2024年5月28日福建省泉州市中级人民法院财产性判项复函载明：因查无被执行人其他可供执行财产线索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该犯系因故意杀人被判处无期徒刑的罪犯，属于从严掌握减刑对象，</w:t>
      </w:r>
      <w:r>
        <w:rPr>
          <w:rFonts w:hint="eastAsia" w:ascii="仿宋_GB2312" w:cs="仿宋_GB2312"/>
          <w:szCs w:val="32"/>
        </w:rPr>
        <w:t>财产性判项义务履行金额未达到其个人应履行总额30%，因此提请减刑幅度扣减四个月。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段检发予以减刑四个月，剥夺政治权利十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附件：⒈罪犯段检发卷宗二册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  2024年8月26日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A6F"/>
    <w:rsid w:val="0002673C"/>
    <w:rsid w:val="001C0192"/>
    <w:rsid w:val="003F1EB3"/>
    <w:rsid w:val="005A6877"/>
    <w:rsid w:val="005B692E"/>
    <w:rsid w:val="00630763"/>
    <w:rsid w:val="006A0C5E"/>
    <w:rsid w:val="00823A6F"/>
    <w:rsid w:val="00C43599"/>
    <w:rsid w:val="00DB17D2"/>
    <w:rsid w:val="3158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998</Characters>
  <Lines>8</Lines>
  <Paragraphs>2</Paragraphs>
  <TotalTime>10</TotalTime>
  <ScaleCrop>false</ScaleCrop>
  <LinksUpToDate>false</LinksUpToDate>
  <CharactersWithSpaces>1171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2024-08-20T00:30:00Z</dcterms:created>
  <dc:creator>张化军</dc:creator>
  <cp:lastModifiedBy>Administrator</cp:lastModifiedBy>
  <dcterms:modified xsi:type="dcterms:W3CDTF">2024-09-04T02:12:10Z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78EC4892A32F4FBAB7D66215FFA9E669</vt:lpwstr>
  </property>
</Properties>
</file>