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ascii="楷体_GB2312" w:hAnsi="Times New Roman" w:eastAsia="楷体_GB2312" w:cs="楷体_GB2312"/>
          <w:szCs w:val="32"/>
        </w:rPr>
      </w:pPr>
      <w:r>
        <w:rPr>
          <w:rFonts w:hint="eastAsia" w:ascii="楷体_GB2312" w:hAnsi="Times New Roman" w:eastAsia="楷体_GB2312" w:cs="楷体_GB2312"/>
          <w:szCs w:val="32"/>
        </w:rPr>
        <w:t>〔2024〕闽漳狱减字第423号</w:t>
      </w:r>
    </w:p>
    <w:p>
      <w:pPr>
        <w:spacing w:line="500" w:lineRule="exact"/>
        <w:ind w:firstLine="640" w:firstLineChars="200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罪犯洪小平</w:t>
      </w:r>
      <w:r>
        <w:rPr>
          <w:rFonts w:hint="eastAsia" w:ascii="仿宋_GB2312" w:hAnsi="Times New Roman"/>
          <w:szCs w:val="32"/>
        </w:rPr>
        <w:fldChar w:fldCharType="begin"/>
      </w:r>
      <w:r>
        <w:rPr>
          <w:rFonts w:hint="eastAsia" w:ascii="仿宋_GB2312" w:hAnsi="Times New Roman"/>
          <w:szCs w:val="32"/>
        </w:rPr>
        <w:instrText xml:space="preserve"> AUTOTEXTLIST  \* MERGEFORMAT </w:instrText>
      </w:r>
      <w:r>
        <w:rPr>
          <w:rFonts w:hint="eastAsia" w:ascii="仿宋_GB2312" w:hAnsi="Times New Roman"/>
          <w:szCs w:val="32"/>
        </w:rPr>
        <w:fldChar w:fldCharType="end"/>
      </w:r>
      <w:r>
        <w:rPr>
          <w:rFonts w:hint="eastAsia" w:ascii="仿宋_GB2312" w:hAnsi="Times New Roman"/>
          <w:szCs w:val="32"/>
        </w:rPr>
        <w:t>，男，1987年10月16日出生，汉族，小学文化，户籍所在地</w:t>
      </w:r>
      <w:r>
        <w:rPr>
          <w:rFonts w:hint="eastAsia" w:ascii="仿宋_GB2312" w:hAnsi="仿宋" w:cs="仿宋_GB2312"/>
          <w:szCs w:val="32"/>
        </w:rPr>
        <w:t>湖北省襄阳市襄州区</w:t>
      </w:r>
      <w:bookmarkStart w:id="0" w:name="_GoBack"/>
      <w:bookmarkEnd w:id="0"/>
      <w:r>
        <w:rPr>
          <w:rFonts w:hint="eastAsia" w:ascii="仿宋_GB2312" w:hAnsi="Times New Roman"/>
          <w:szCs w:val="32"/>
        </w:rPr>
        <w:t>，捕前系无业。</w:t>
      </w:r>
    </w:p>
    <w:p>
      <w:pPr>
        <w:spacing w:line="500" w:lineRule="exact"/>
        <w:ind w:firstLine="640" w:firstLineChars="200"/>
        <w:rPr>
          <w:rFonts w:ascii="仿宋_GB2312" w:hAnsi="Times New Roman"/>
          <w:color w:val="FF0000"/>
          <w:szCs w:val="32"/>
        </w:rPr>
      </w:pPr>
      <w:r>
        <w:rPr>
          <w:rFonts w:hint="eastAsia" w:ascii="仿宋_GB2312" w:hAnsi="仿宋" w:cs="仿宋_GB2312"/>
          <w:szCs w:val="32"/>
        </w:rPr>
        <w:t>福建省晋江市人民法院于2021年12月14日</w:t>
      </w:r>
      <w:r>
        <w:rPr>
          <w:rFonts w:hint="eastAsia" w:ascii="仿宋_GB2312" w:hAnsi="Times New Roman"/>
          <w:szCs w:val="32"/>
        </w:rPr>
        <w:t>作出</w:t>
      </w:r>
      <w:r>
        <w:rPr>
          <w:rFonts w:hint="eastAsia" w:ascii="仿宋_GB2312" w:hAnsi="仿宋" w:cs="仿宋_GB2312"/>
          <w:szCs w:val="32"/>
        </w:rPr>
        <w:t>(2021)闽0582刑初1192号刑事判决</w:t>
      </w:r>
      <w:r>
        <w:rPr>
          <w:rFonts w:hint="eastAsia" w:ascii="仿宋_GB2312" w:hAnsi="Times New Roman"/>
          <w:szCs w:val="32"/>
        </w:rPr>
        <w:t>，以被告人洪小平犯</w:t>
      </w:r>
      <w:r>
        <w:rPr>
          <w:rFonts w:hint="eastAsia" w:ascii="仿宋_GB2312" w:hAnsi="仿宋" w:cs="仿宋_GB2312"/>
          <w:szCs w:val="32"/>
        </w:rPr>
        <w:t>非法经营罪，判处有期徒刑三年六个月，并处罚金人民币50000元</w:t>
      </w:r>
      <w:r>
        <w:rPr>
          <w:rFonts w:hint="eastAsia" w:ascii="仿宋_GB2312" w:hAnsi="Times New Roman"/>
          <w:szCs w:val="32"/>
        </w:rPr>
        <w:t>。宣判后，该犯不服，提出上诉，福建省泉州市中级人民法院于2022年10月13日作出（2022）闽05刑终428号刑事判决，维持福建省晋江市人民法院（2021）闽0582刑初1192号刑事判决中对被告人洪小平的判决。刑期自2021年6月24日起至2024年11月14日止。</w:t>
      </w:r>
      <w:r>
        <w:rPr>
          <w:rFonts w:hint="eastAsia" w:ascii="仿宋_GB2312" w:hAnsi="仿宋" w:cs="仿宋_GB2312"/>
          <w:szCs w:val="32"/>
        </w:rPr>
        <w:t>2023年1月12日交付福建省漳州监狱执行刑罚。</w:t>
      </w:r>
      <w:r>
        <w:rPr>
          <w:rFonts w:hint="eastAsia" w:ascii="仿宋_GB2312" w:hAnsi="Times New Roman"/>
          <w:szCs w:val="32"/>
        </w:rPr>
        <w:t>属普管级罪犯。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  <w:r>
        <w:rPr>
          <w:rFonts w:hint="eastAsia" w:ascii="仿宋_GB2312" w:cs="仿宋_GB2312"/>
          <w:szCs w:val="32"/>
        </w:rPr>
        <w:t xml:space="preserve"> </w:t>
      </w:r>
    </w:p>
    <w:p>
      <w:pPr>
        <w:pStyle w:val="10"/>
        <w:autoSpaceDE w:val="0"/>
        <w:autoSpaceDN w:val="0"/>
        <w:adjustRightInd w:val="0"/>
        <w:spacing w:line="43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0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</w:t>
      </w:r>
      <w:r>
        <w:rPr>
          <w:rFonts w:hint="eastAsia" w:ascii="仿宋_GB2312" w:hAnsi="宋体"/>
          <w:szCs w:val="32"/>
        </w:rPr>
        <w:t>。</w:t>
      </w:r>
    </w:p>
    <w:p>
      <w:pPr>
        <w:pStyle w:val="10"/>
        <w:autoSpaceDE w:val="0"/>
        <w:autoSpaceDN w:val="0"/>
        <w:adjustRightInd w:val="0"/>
        <w:spacing w:line="43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0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10"/>
        <w:spacing w:line="430" w:lineRule="exact"/>
        <w:ind w:firstLine="640"/>
        <w:rPr>
          <w:rFonts w:ascii="仿宋_GB2312"/>
          <w:szCs w:val="32"/>
        </w:rPr>
      </w:pPr>
      <w:r>
        <w:rPr>
          <w:rFonts w:hint="eastAsia" w:ascii="仿宋_GB2312" w:hAnsi="仿宋" w:cs="宋体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该犯考核期2023年1月12日至2024年5月累计获考核分1600分，表扬2次；考核期内无违规扣分。</w:t>
      </w:r>
    </w:p>
    <w:p>
      <w:pPr>
        <w:pStyle w:val="10"/>
        <w:spacing w:line="430" w:lineRule="exact"/>
        <w:ind w:firstLine="64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原判财产性判项罚金人民币50000元，已于本次提请向福建省晋江市人民法院履行完毕。</w:t>
      </w: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本案于2024年8月16日至2024年8月22日在狱内公示未收到不同意见。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洪小平予以减刑二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此致</w:t>
      </w:r>
    </w:p>
    <w:p>
      <w:pPr>
        <w:spacing w:line="500" w:lineRule="exact"/>
        <w:ind w:right="-48" w:rightChars="-15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漳州市中级人民法院</w:t>
      </w:r>
    </w:p>
    <w:p>
      <w:pPr>
        <w:spacing w:line="500" w:lineRule="exact"/>
        <w:ind w:firstLine="640" w:firstLineChars="200"/>
        <w:rPr>
          <w:rFonts w:ascii="仿宋_GB2312" w:hAnsi="Times New Roman" w:cs="仿宋_GB2312"/>
          <w:szCs w:val="32"/>
        </w:rPr>
      </w:pPr>
      <w:r>
        <w:rPr>
          <w:rFonts w:hint="eastAsia" w:ascii="仿宋_GB2312" w:hAnsi="Times New Roman" w:cs="仿宋_GB2312"/>
          <w:szCs w:val="32"/>
        </w:rPr>
        <w:t>附件：⒈罪犯洪小平卷宗二册</w:t>
      </w:r>
    </w:p>
    <w:p>
      <w:pPr>
        <w:spacing w:line="500" w:lineRule="exact"/>
        <w:ind w:right="-48" w:rightChars="-15" w:firstLine="1600" w:firstLineChars="500"/>
        <w:rPr>
          <w:rFonts w:ascii="仿宋_GB2312" w:hAnsi="Times New Roman" w:cs="仿宋_GB2312"/>
          <w:szCs w:val="32"/>
        </w:rPr>
      </w:pPr>
      <w:r>
        <w:rPr>
          <w:rFonts w:hint="eastAsia" w:ascii="仿宋_GB2312" w:hAnsi="Times New Roman" w:cs="仿宋_GB2312"/>
          <w:szCs w:val="32"/>
        </w:rPr>
        <w:t>⒉减刑建议书二份</w:t>
      </w:r>
    </w:p>
    <w:p>
      <w:pPr>
        <w:spacing w:line="500" w:lineRule="exact"/>
        <w:ind w:right="1213" w:rightChars="379" w:firstLine="614" w:firstLineChars="192"/>
        <w:jc w:val="right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福建省漳州监狱</w:t>
      </w:r>
    </w:p>
    <w:p>
      <w:pPr>
        <w:spacing w:line="500" w:lineRule="exact"/>
        <w:ind w:right="1213" w:rightChars="379" w:firstLine="614" w:firstLineChars="192"/>
        <w:jc w:val="right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 xml:space="preserve">  2024年8月26日</w:t>
      </w:r>
    </w:p>
    <w:p>
      <w:pPr>
        <w:rPr>
          <w:rFonts w:ascii="仿宋_GB2312"/>
          <w:szCs w:val="32"/>
        </w:rPr>
      </w:pPr>
    </w:p>
    <w:sectPr>
      <w:pgSz w:w="11906" w:h="16838"/>
      <w:pgMar w:top="1871" w:right="1304" w:bottom="187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F2523"/>
    <w:rsid w:val="0001109B"/>
    <w:rsid w:val="00104912"/>
    <w:rsid w:val="001D4B52"/>
    <w:rsid w:val="004B3C88"/>
    <w:rsid w:val="005F2523"/>
    <w:rsid w:val="00E304B3"/>
    <w:rsid w:val="00E802C8"/>
    <w:rsid w:val="74092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uiPriority w:val="99"/>
    <w:rPr>
      <w:sz w:val="18"/>
      <w:szCs w:val="18"/>
    </w:rPr>
  </w:style>
  <w:style w:type="character" w:customStyle="1" w:styleId="9">
    <w:name w:val="称呼 Char"/>
    <w:basedOn w:val="6"/>
    <w:link w:val="2"/>
    <w:qFormat/>
    <w:uiPriority w:val="99"/>
    <w:rPr>
      <w:rFonts w:ascii="Calibri" w:hAnsi="Calibri" w:eastAsia="仿宋_GB2312" w:cs="Times New Roman"/>
      <w:kern w:val="32"/>
      <w:sz w:val="32"/>
      <w:szCs w:val="20"/>
    </w:rPr>
  </w:style>
  <w:style w:type="paragraph" w:customStyle="1" w:styleId="10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121</Words>
  <Characters>692</Characters>
  <Lines>5</Lines>
  <Paragraphs>1</Paragraphs>
  <TotalTime>6</TotalTime>
  <ScaleCrop>false</ScaleCrop>
  <LinksUpToDate>false</LinksUpToDate>
  <CharactersWithSpaces>812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2024-08-20T00:48:00Z</dcterms:created>
  <dc:creator>张化军</dc:creator>
  <cp:lastModifiedBy>Administrator</cp:lastModifiedBy>
  <dcterms:modified xsi:type="dcterms:W3CDTF">2024-09-04T02:13:42Z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8B220AA867244FC78F95B96DAF219097</vt:lpwstr>
  </property>
</Properties>
</file>