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Times New Roman" w:eastAsia="楷体_GB2312" w:cs="楷体_GB2312"/>
          <w:szCs w:val="32"/>
        </w:rPr>
      </w:pPr>
      <w:r>
        <w:rPr>
          <w:rFonts w:hint="eastAsia" w:ascii="楷体_GB2312" w:hAnsi="Times New Roman" w:eastAsia="楷体_GB2312" w:cs="楷体_GB2312"/>
          <w:szCs w:val="32"/>
        </w:rPr>
        <w:t>〔2024〕闽漳狱减字第425号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罪犯罗富文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，男，2001年6月11日出生，汉族，初中文化，户籍所在地</w:t>
      </w:r>
      <w:r>
        <w:rPr>
          <w:rFonts w:hint="eastAsia" w:ascii="仿宋_GB2312" w:hAnsi="仿宋" w:cs="仿宋_GB2312"/>
          <w:szCs w:val="32"/>
        </w:rPr>
        <w:t>福建省长汀县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，捕前系无业。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仿宋_GB2312"/>
          <w:szCs w:val="32"/>
        </w:rPr>
        <w:t>福建省龙岩市新罗区人民法院于2021年6月21日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(2021)闽0802刑初240号刑事判决</w:t>
      </w:r>
      <w:r>
        <w:rPr>
          <w:rFonts w:hint="eastAsia" w:ascii="仿宋_GB2312" w:hAnsi="Times New Roman"/>
          <w:szCs w:val="32"/>
        </w:rPr>
        <w:t>，以被告人罗富文犯</w:t>
      </w:r>
      <w:r>
        <w:rPr>
          <w:rFonts w:hint="eastAsia" w:ascii="仿宋_GB2312" w:hAnsi="仿宋" w:cs="仿宋_GB2312"/>
          <w:szCs w:val="32"/>
        </w:rPr>
        <w:t>非法生产制毒物品罪，判处有期徒刑四年六个月，并处罚金人民币10000元。宣判后，该犯不服，提出上诉，</w:t>
      </w:r>
      <w:r>
        <w:rPr>
          <w:rFonts w:hint="eastAsia" w:ascii="仿宋_GB2312" w:hAnsi="Times New Roman"/>
          <w:szCs w:val="32"/>
        </w:rPr>
        <w:t>福建省龙岩市中级人民法院于2021年9月2日作出（2021）闽08刑终205号刑事裁定，驳回上诉，维持原判。</w:t>
      </w:r>
      <w:r>
        <w:rPr>
          <w:rFonts w:hint="eastAsia" w:ascii="仿宋_GB2312" w:hAnsi="仿宋_GB2312" w:cs="仿宋_GB2312"/>
          <w:szCs w:val="32"/>
        </w:rPr>
        <w:t>刑期自2020年11月16日起至2025年5月15日止。</w:t>
      </w:r>
      <w:r>
        <w:rPr>
          <w:rFonts w:hint="eastAsia" w:ascii="仿宋_GB2312" w:hAnsi="仿宋" w:cs="仿宋_GB2312"/>
          <w:szCs w:val="32"/>
        </w:rPr>
        <w:t>2021年9月23日交付福建省漳州监狱执行刑罚。</w:t>
      </w:r>
      <w:r>
        <w:rPr>
          <w:rFonts w:hint="eastAsia" w:ascii="仿宋_GB2312"/>
          <w:szCs w:val="32"/>
        </w:rPr>
        <w:t>2023年4月25日，福建省漳州市中级人民法院以（2023）闽06刑更276号刑事裁定书，对其减刑五个月</w:t>
      </w:r>
      <w:r>
        <w:rPr>
          <w:rFonts w:hint="eastAsia" w:ascii="仿宋_GB2312" w:hAnsi="仿宋_GB2312" w:cs="仿宋_GB2312"/>
          <w:szCs w:val="32"/>
        </w:rPr>
        <w:t>，2023年4月26日送达，现刑期至2024年12月15日止。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</w:t>
      </w:r>
      <w:r>
        <w:rPr>
          <w:rFonts w:hint="eastAsia" w:ascii="仿宋_GB2312"/>
          <w:szCs w:val="32"/>
        </w:rPr>
        <w:t>。</w:t>
      </w:r>
    </w:p>
    <w:p>
      <w:pPr>
        <w:pStyle w:val="10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该犯上次评定表扬剩余考核分260分，本轮考核期2023年2月至2024年5月累计获考核分1897分，合计获得考核分2157分，表扬2次，物质奖励1次；间隔期2023年4月26日至2024年5月，获考核分1585分。考核期内无违规扣分。</w:t>
      </w:r>
    </w:p>
    <w:p>
      <w:pPr>
        <w:pStyle w:val="10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原判财产性判项罚金人民币10000元已全部履行完毕。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本案于2024年8月16日至2024年8月22日在狱内公示未收到不同意见。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罗富文予以减刑三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附件：⒈罪犯罗富文卷宗二册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2024年8月26日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</w:p>
    <w:p/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910B7"/>
    <w:rsid w:val="007C7BFD"/>
    <w:rsid w:val="008910B7"/>
    <w:rsid w:val="00AF7E0C"/>
    <w:rsid w:val="00C04ACE"/>
    <w:rsid w:val="00D86463"/>
    <w:rsid w:val="3FFC0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136</Words>
  <Characters>780</Characters>
  <Lines>6</Lines>
  <Paragraphs>1</Paragraphs>
  <TotalTime>3</TotalTime>
  <ScaleCrop>false</ScaleCrop>
  <LinksUpToDate>false</LinksUpToDate>
  <CharactersWithSpaces>915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2024-08-20T01:06:00Z</dcterms:created>
  <dc:creator>张化军</dc:creator>
  <cp:lastModifiedBy>Administrator</cp:lastModifiedBy>
  <cp:lastPrinted>2024-08-20T02:05:00Z</cp:lastPrinted>
  <dcterms:modified xsi:type="dcterms:W3CDTF">2024-09-04T02:37:02Z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D5CEEC75D8FB4962A5C8042FA94C9AE5</vt:lpwstr>
  </property>
</Properties>
</file>