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00" w:lineRule="exact"/>
        <w:ind w:firstLine="707" w:firstLineChars="221"/>
        <w:jc w:val="right"/>
        <w:rPr>
          <w:rFonts w:ascii="楷体_GB2312" w:hAnsi="Times New Roman" w:eastAsia="楷体_GB2312" w:cs="楷体_GB2312"/>
          <w:sz w:val="32"/>
          <w:szCs w:val="32"/>
        </w:rPr>
      </w:pPr>
      <w:r>
        <w:rPr>
          <w:rFonts w:hint="eastAsia" w:ascii="楷体_GB2312" w:hAnsi="Times New Roman" w:eastAsia="楷体_GB2312" w:cs="楷体_GB2312"/>
          <w:sz w:val="32"/>
          <w:szCs w:val="32"/>
        </w:rPr>
        <w:t>〔2024〕闽漳狱减字第</w:t>
      </w:r>
      <w:r>
        <w:rPr>
          <w:rFonts w:hint="eastAsia" w:ascii="楷体_GB2312" w:hAnsi="Times New Roman" w:eastAsia="楷体_GB2312" w:cs="楷体_GB2312"/>
          <w:sz w:val="32"/>
          <w:szCs w:val="32"/>
          <w:lang w:val="en-US" w:eastAsia="zh-CN"/>
        </w:rPr>
        <w:t>469</w:t>
      </w:r>
      <w:r>
        <w:rPr>
          <w:rFonts w:hint="eastAsia" w:ascii="楷体_GB2312" w:hAnsi="Times New Roman" w:eastAsia="楷体_GB2312" w:cs="楷体_GB2312"/>
          <w:sz w:val="32"/>
          <w:szCs w:val="32"/>
        </w:rPr>
        <w:t>号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罪犯蔡鹏飞，男，1978年7月19日出生，汉族，小学文化，户籍所在地福建省莆田市城厢区，捕前系农民。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福建省莆田市中级人民法院于2013年12月20日作出(2013)莆刑初字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</w:rPr>
        <w:t>59号刑事判决，以被告人蔡鹏飞犯强奸罪，判处死刑，缓期二年执行，剥夺政治权利终身。宣判后，该犯不服，提出上诉。福建省高</w:t>
      </w:r>
      <w:bookmarkStart w:id="0" w:name="_GoBack"/>
      <w:bookmarkEnd w:id="0"/>
      <w:r>
        <w:rPr>
          <w:rFonts w:hint="eastAsia" w:ascii="仿宋_GB2312" w:hAnsi="Times New Roman" w:eastAsia="仿宋_GB2312" w:cs="楷体_GB2312"/>
          <w:sz w:val="32"/>
          <w:szCs w:val="32"/>
        </w:rPr>
        <w:t>级人民法院于2014年6月17日作出(2014)闽刑终字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</w:rPr>
        <w:t>163号刑事判决，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撤销莆田市中级人民法院</w:t>
      </w:r>
      <w:r>
        <w:rPr>
          <w:rFonts w:hint="eastAsia" w:ascii="仿宋_GB2312" w:hAnsi="Times New Roman" w:eastAsia="仿宋_GB2312" w:cs="楷体_GB2312"/>
          <w:sz w:val="32"/>
          <w:szCs w:val="32"/>
        </w:rPr>
        <w:t>(2013)莆刑初字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第</w:t>
      </w:r>
      <w:r>
        <w:rPr>
          <w:rFonts w:hint="eastAsia" w:ascii="仿宋_GB2312" w:hAnsi="Times New Roman" w:eastAsia="仿宋_GB2312" w:cs="楷体_GB2312"/>
          <w:sz w:val="32"/>
          <w:szCs w:val="32"/>
        </w:rPr>
        <w:t>59号刑事判决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，即被告人蔡鹏飞</w:t>
      </w:r>
      <w:r>
        <w:rPr>
          <w:rFonts w:hint="eastAsia" w:ascii="仿宋_GB2312" w:hAnsi="Times New Roman" w:eastAsia="仿宋_GB2312" w:cs="楷体_GB2312"/>
          <w:sz w:val="32"/>
          <w:szCs w:val="32"/>
        </w:rPr>
        <w:t>犯强奸罪，判处死刑，缓期二年执行，剥夺政治权利终身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。上诉人</w:t>
      </w:r>
      <w:r>
        <w:rPr>
          <w:rFonts w:hint="eastAsia" w:ascii="仿宋_GB2312" w:hAnsi="Times New Roman" w:eastAsia="仿宋_GB2312" w:cs="楷体_GB2312"/>
          <w:sz w:val="32"/>
          <w:szCs w:val="32"/>
        </w:rPr>
        <w:t>蔡鹏飞犯强奸罪，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判处</w:t>
      </w:r>
      <w:r>
        <w:rPr>
          <w:rFonts w:hint="eastAsia" w:ascii="仿宋_GB2312" w:hAnsi="Times New Roman" w:eastAsia="仿宋_GB2312" w:cs="楷体_GB2312"/>
          <w:sz w:val="32"/>
          <w:szCs w:val="32"/>
        </w:rPr>
        <w:t>无期徒刑，剥夺政治权利终身。2014年8月8日交付漳州监狱执行刑罚。2018年11月13日福建省高级人民法院以（2018）闽刑更214号刑事裁定书，减为有期徒刑二十二年，剥夺政治权利终身改为十年；2021年6月30日福建省漳州市中级人民法院以（2021）闽06刑更292号刑事裁定书，减刑七个月，剥夺政治权利十年不变。并于2021年6月30日送达。现刑期至2040年4月12日止。属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普管</w:t>
      </w:r>
      <w:r>
        <w:rPr>
          <w:rFonts w:hint="eastAsia" w:ascii="仿宋_GB2312" w:hAnsi="Times New Roman" w:eastAsia="仿宋_GB2312" w:cs="楷体_GB2312"/>
          <w:sz w:val="32"/>
          <w:szCs w:val="32"/>
        </w:rPr>
        <w:t>管理级罪犯。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该犯自上次减刑以来确有悔改表现，具体事实如下：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认罪悔罪：能服从法院判决，自书认罪悔罪书。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遵守监规：能遵守法律法规及监规纪律，接受教育改造。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学习情况：能参加思想、文化、职业技术教育。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劳动改造：能参加劳动，努力完成劳动任务。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奖惩情况：该犯上次评定表扬剩余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337</w:t>
      </w:r>
      <w:r>
        <w:rPr>
          <w:rFonts w:hint="eastAsia" w:ascii="仿宋_GB2312" w:hAnsi="Times New Roman" w:eastAsia="仿宋_GB2312" w:cs="楷体_GB2312"/>
          <w:sz w:val="32"/>
          <w:szCs w:val="32"/>
        </w:rPr>
        <w:t>分,本轮考核期2021年3月至2024年5月累计获3270分，合计获得36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07</w:t>
      </w:r>
      <w:r>
        <w:rPr>
          <w:rFonts w:hint="eastAsia" w:ascii="仿宋_GB2312" w:hAnsi="Times New Roman" w:eastAsia="仿宋_GB2312" w:cs="楷体_GB2312"/>
          <w:sz w:val="32"/>
          <w:szCs w:val="32"/>
        </w:rPr>
        <w:t>分，表扬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 w:cs="楷体_GB2312"/>
          <w:sz w:val="32"/>
          <w:szCs w:val="32"/>
        </w:rPr>
        <w:t>次。间隔期2021年6月30日至2024年5月，获得2870分。无违规扣分。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该犯无财产性判项。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该犯系原判无期暴力性犯罪罪犯、性侵未成年人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且强奸幼女四人</w:t>
      </w:r>
      <w:r>
        <w:rPr>
          <w:rFonts w:hint="eastAsia" w:ascii="仿宋_GB2312" w:hAnsi="Times New Roman" w:eastAsia="仿宋_GB2312" w:cs="楷体_GB2312"/>
          <w:sz w:val="32"/>
          <w:szCs w:val="32"/>
        </w:rPr>
        <w:t>，情节严重罪犯，属于从严掌握减刑对象，因此提请减刑幅度扣减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四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本案于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2024年8月16日至2024年8月22日</w:t>
      </w:r>
      <w:r>
        <w:rPr>
          <w:rFonts w:hint="eastAsia" w:ascii="仿宋_GB2312" w:hAnsi="Times New Roman" w:eastAsia="仿宋_GB2312" w:cs="楷体_GB2312"/>
          <w:sz w:val="32"/>
          <w:szCs w:val="32"/>
        </w:rPr>
        <w:t>在狱内公示未收到不同意见。</w:t>
      </w:r>
    </w:p>
    <w:p>
      <w:pPr>
        <w:spacing w:line="500" w:lineRule="exact"/>
        <w:ind w:firstLine="707" w:firstLineChars="221"/>
        <w:jc w:val="left"/>
        <w:rPr>
          <w:rFonts w:hint="eastAsia"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因此，依照《中华人民共和国刑法》第七十八条、第七十九条《中华人民共和国刑事诉讼法》第二百七十三条第二款、《中华人民共和国监狱法》第二十九条之规定，建议对罪犯蔡鹏飞予以减刑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五</w:t>
      </w:r>
      <w:r>
        <w:rPr>
          <w:rFonts w:hint="eastAsia" w:ascii="仿宋_GB2312" w:hAnsi="Times New Roman" w:eastAsia="仿宋_GB2312" w:cs="楷体_GB2312"/>
          <w:sz w:val="32"/>
          <w:szCs w:val="32"/>
        </w:rPr>
        <w:t>个月，剥夺政治权利十年不变。特提请你院审理裁定。</w:t>
      </w:r>
    </w:p>
    <w:p>
      <w:pPr>
        <w:spacing w:line="500" w:lineRule="exact"/>
        <w:ind w:firstLine="707" w:firstLineChars="221"/>
        <w:jc w:val="left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仿宋_GB2312" w:hAnsi="Times New Roman" w:eastAsia="仿宋_GB2312" w:cs="楷体_GB2312"/>
          <w:sz w:val="32"/>
          <w:szCs w:val="32"/>
        </w:rPr>
        <w:t>此致</w:t>
      </w:r>
    </w:p>
    <w:p>
      <w:pPr>
        <w:spacing w:line="500" w:lineRule="exact"/>
        <w:jc w:val="lef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福建省漳州市中级人民法院</w:t>
      </w:r>
    </w:p>
    <w:p>
      <w:pPr>
        <w:spacing w:line="50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附件：⒈罪犯蔡鹏飞卷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宗册二册。</w:t>
      </w:r>
    </w:p>
    <w:p>
      <w:pPr>
        <w:spacing w:line="500" w:lineRule="exact"/>
        <w:ind w:right="-31" w:rightChars="-15" w:firstLine="1600" w:firstLineChars="500"/>
        <w:jc w:val="left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⒉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减刑建议书二份。</w:t>
      </w:r>
    </w:p>
    <w:p>
      <w:pPr>
        <w:spacing w:line="500" w:lineRule="exact"/>
        <w:ind w:right="-31" w:rightChars="-15"/>
        <w:jc w:val="lef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00" w:lineRule="exact"/>
        <w:ind w:right="334" w:rightChars="159" w:firstLine="614" w:firstLineChars="192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福建省漳州监狱</w:t>
      </w:r>
    </w:p>
    <w:p>
      <w:pPr>
        <w:spacing w:line="500" w:lineRule="exact"/>
        <w:ind w:right="84" w:rightChars="40"/>
        <w:jc w:val="right"/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2024年8月26日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A43197"/>
    <w:rsid w:val="0CA43197"/>
    <w:rsid w:val="23D26967"/>
    <w:rsid w:val="59281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2024-08-15T13:13:00Z</dcterms:created>
  <dc:creator>蔡国强</dc:creator>
  <cp:lastModifiedBy>Administrator</cp:lastModifiedBy>
  <dcterms:modified xsi:type="dcterms:W3CDTF">2024-09-04T02:06:01Z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24510B0E194A4655B1D0CE739C0C99CE</vt:lpwstr>
  </property>
</Properties>
</file>