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罪犯谢路明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，男，1987年8月18日出生，汉族，初中文化，住湖南省双峰县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，捕前系无业。因犯伪造国家机关证件、印章罪，伪造事业单位印章罪于2006年6月6日被辽宁省沈阳市和平区人民法院判处有期徒刑七个月，2006年7月4日刑满释放，系累犯。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石狮市人民法院于2014年12月9日作出（2014）狮刑初字第1317号刑事判决，以被告人谢路明犯出售伪造的增值税专用发票罪，判处有期徒刑十一年六个月，并处罚金人民币100000元；犯诈骗罪，判处有期徒刑四年六个月，并处罚金人民币60000元，决定执行有期徒刑十四年，并处罚金人民币160000元，追缴共同违法所得人民币295000元。刑期自2014年5月20日起至2028年4月3日止。2015年1月8日交付福建省漳州监狱执行刑罚。2017年12月19日，福建省漳州市中级人民法院以（2017）闽06刑更1069号刑事裁定书，对其减刑五个月。2019年10月18日，福建省漳州市中级人民法院以（2019）闽06刑更999号刑事裁定书，对其减刑四个月十五天。2022年9月22日，福建省漳州市中级人民法院以（2022）闽06刑更585号刑事裁定书，对其减刑四个月，2022年9月24日送达。现刑期至2027年2月18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该犯上次评定表扬剩余考核分179分，本轮考核期2022年6月至2024年5月累计获考核分2904分，合计获得考核分3083分，表扬5次；间隔期2022年9月24日至2024年5月，获考核分2503分。考核期内无违规扣分。</w:t>
      </w:r>
    </w:p>
    <w:p>
      <w:pPr>
        <w:pStyle w:val="11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</w:t>
      </w:r>
      <w:r>
        <w:rPr>
          <w:rFonts w:ascii="仿宋_GB2312" w:hAnsi="仿宋_GB2312" w:cs="仿宋_GB2312"/>
          <w:bCs/>
          <w:szCs w:val="32"/>
        </w:rPr>
        <w:t>罚金</w:t>
      </w:r>
      <w:r>
        <w:rPr>
          <w:rFonts w:hint="eastAsia" w:ascii="仿宋_GB2312" w:hAnsi="仿宋_GB2312" w:cs="仿宋_GB2312"/>
          <w:bCs/>
          <w:szCs w:val="32"/>
        </w:rPr>
        <w:t>人民币</w:t>
      </w:r>
      <w:r>
        <w:rPr>
          <w:rFonts w:ascii="仿宋_GB2312" w:hAnsi="仿宋_GB2312" w:cs="仿宋_GB2312"/>
          <w:bCs/>
          <w:szCs w:val="32"/>
        </w:rPr>
        <w:t>160000元，已履行</w:t>
      </w:r>
      <w:r>
        <w:rPr>
          <w:rFonts w:hint="eastAsia" w:ascii="仿宋_GB2312" w:hAnsi="仿宋_GB2312" w:cs="仿宋_GB2312"/>
          <w:bCs/>
          <w:szCs w:val="32"/>
        </w:rPr>
        <w:t>人民币</w:t>
      </w:r>
      <w:r>
        <w:rPr>
          <w:rFonts w:ascii="仿宋_GB2312" w:hAnsi="仿宋_GB2312" w:cs="仿宋_GB2312"/>
          <w:bCs/>
          <w:szCs w:val="32"/>
        </w:rPr>
        <w:t>13000元；追缴共同违法所得</w:t>
      </w:r>
      <w:r>
        <w:rPr>
          <w:rFonts w:hint="eastAsia" w:ascii="仿宋_GB2312" w:hAnsi="仿宋_GB2312" w:cs="仿宋_GB2312"/>
          <w:bCs/>
          <w:szCs w:val="32"/>
        </w:rPr>
        <w:t>人民币</w:t>
      </w:r>
      <w:r>
        <w:rPr>
          <w:rFonts w:ascii="仿宋_GB2312" w:hAnsi="仿宋_GB2312" w:cs="仿宋_GB2312"/>
          <w:bCs/>
          <w:szCs w:val="32"/>
        </w:rPr>
        <w:t>295000元，已履行</w:t>
      </w:r>
      <w:r>
        <w:rPr>
          <w:rFonts w:hint="eastAsia" w:ascii="仿宋_GB2312" w:hAnsi="仿宋_GB2312" w:cs="仿宋_GB2312"/>
          <w:bCs/>
          <w:szCs w:val="32"/>
        </w:rPr>
        <w:t>人民币</w:t>
      </w:r>
      <w:r>
        <w:rPr>
          <w:rFonts w:ascii="仿宋_GB2312" w:hAnsi="仿宋_GB2312" w:cs="仿宋_GB2312"/>
          <w:bCs/>
          <w:szCs w:val="32"/>
        </w:rPr>
        <w:t>27500元。</w:t>
      </w:r>
      <w:r>
        <w:rPr>
          <w:rFonts w:hint="eastAsia" w:ascii="仿宋_GB2312" w:hAnsi="仿宋_GB2312" w:cs="仿宋_GB2312"/>
          <w:bCs/>
          <w:szCs w:val="32"/>
        </w:rPr>
        <w:t>其中本次提请向福建省石狮市人民法院缴纳违法所得人民币5000元，服刑期间财产刑履行比例8.90%。该犯考核期月均消费人民币286.02元（</w:t>
      </w:r>
      <w:r>
        <w:rPr>
          <w:rFonts w:hint="eastAsia" w:ascii="仿宋_GB2312"/>
          <w:szCs w:val="32"/>
        </w:rPr>
        <w:t>注：不包括购买药品、报刊书籍等费用</w:t>
      </w:r>
      <w:r>
        <w:rPr>
          <w:rFonts w:hint="eastAsia" w:ascii="仿宋_GB2312" w:hAnsi="仿宋_GB2312" w:cs="仿宋_GB2312"/>
          <w:bCs/>
          <w:szCs w:val="32"/>
        </w:rPr>
        <w:t>），账户可用余额人民币606.28元。2024年5月11日福建省石狮市人民法院财产性判项复函载明：未发现谢路明有可供执行的财产。</w:t>
      </w:r>
    </w:p>
    <w:p>
      <w:pPr>
        <w:pStyle w:val="11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该犯系累犯，属于从严掌握减刑对象，财产性判项义务履行金额未达到其个人应履行总额30%，因此提请减刑幅度扣减四个月。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谢路明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附件：⒈罪犯谢路明卷宗二册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020CC"/>
    <w:rsid w:val="000220E3"/>
    <w:rsid w:val="00025892"/>
    <w:rsid w:val="00027DA1"/>
    <w:rsid w:val="000358D9"/>
    <w:rsid w:val="00043D7A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8362E"/>
    <w:rsid w:val="002B7366"/>
    <w:rsid w:val="00351D19"/>
    <w:rsid w:val="00360A9F"/>
    <w:rsid w:val="00370883"/>
    <w:rsid w:val="00370FD8"/>
    <w:rsid w:val="00380B33"/>
    <w:rsid w:val="00380E79"/>
    <w:rsid w:val="003D22BC"/>
    <w:rsid w:val="003D444D"/>
    <w:rsid w:val="003E3ABD"/>
    <w:rsid w:val="003F1D04"/>
    <w:rsid w:val="00400AD9"/>
    <w:rsid w:val="00403597"/>
    <w:rsid w:val="0044230E"/>
    <w:rsid w:val="00457C3D"/>
    <w:rsid w:val="004735A3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56F60"/>
    <w:rsid w:val="00777909"/>
    <w:rsid w:val="00792963"/>
    <w:rsid w:val="007B241A"/>
    <w:rsid w:val="007D4D6D"/>
    <w:rsid w:val="007F29E3"/>
    <w:rsid w:val="00804080"/>
    <w:rsid w:val="0084287F"/>
    <w:rsid w:val="008429C3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4149B"/>
    <w:rsid w:val="00BA6FC1"/>
    <w:rsid w:val="00BC4912"/>
    <w:rsid w:val="00BF4A97"/>
    <w:rsid w:val="00C01199"/>
    <w:rsid w:val="00C33F74"/>
    <w:rsid w:val="00C37A06"/>
    <w:rsid w:val="00C61196"/>
    <w:rsid w:val="00CA7D86"/>
    <w:rsid w:val="00CD6E02"/>
    <w:rsid w:val="00D20A66"/>
    <w:rsid w:val="00D445DA"/>
    <w:rsid w:val="00D45126"/>
    <w:rsid w:val="00D45531"/>
    <w:rsid w:val="00D46D8C"/>
    <w:rsid w:val="00D70B72"/>
    <w:rsid w:val="00D95C8C"/>
    <w:rsid w:val="00DD263D"/>
    <w:rsid w:val="00DD3C63"/>
    <w:rsid w:val="00DE11E7"/>
    <w:rsid w:val="00E35EB2"/>
    <w:rsid w:val="00E558C5"/>
    <w:rsid w:val="00E625A9"/>
    <w:rsid w:val="00E65D6F"/>
    <w:rsid w:val="00E95AC6"/>
    <w:rsid w:val="00EE7A2B"/>
    <w:rsid w:val="00F01044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93231F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201</Words>
  <Characters>1147</Characters>
  <Lines>9</Lines>
  <Paragraphs>2</Paragraphs>
  <TotalTime>164</TotalTime>
  <ScaleCrop>false</ScaleCrop>
  <LinksUpToDate>false</LinksUpToDate>
  <CharactersWithSpaces>1346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2024-07-08T14:36:00Z</cp:lastPrinted>
  <dcterms:modified xsi:type="dcterms:W3CDTF">2024-09-04T03:05:31Z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