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(2024)闽漳狱减字第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489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罪犯赖善何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，男，1981年5月5日出生，汉族，初中文化，户籍所在地福建省龙岩市永定区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农民。因赌博于2006年1月10日被原永定县公安局处以没收赌资人民币2000元、行政拘留十五日、并处罚款人民币3000元；因赌博于2011年4月4日被上杭县公安局处以行政拘留十日并处罚款人民币1900元；因赌博罪于2013年11月28日被福建省龙岩市永定区人民法院判处有期徒刑二年，并处罚金人民币20000元，2015年5月27日刑满释放，系累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龙岩市永定区人民法院于2019年4月30日作出（2018）闽0803刑初354号刑事判决，以被告人赖善何犯诈骗罪，判处有期徒刑十年八个月，并处罚金人民币110000元，扣押的违法所得人民币101000元返还被害人，继续共同追缴违法所得人民币254900元返还被害人。宣判后，同案犯不服，提出上诉，福建省龙岩市中级人民法院于2019年8月16日作出（2019）闽08刑终249号刑事裁定，驳回上诉，维持原判。刑期自2018年5月28日起至2028年12月27日止。2019年8月26日交付漳州监狱执行刑罚。2022年9月22日，福建省漳州市中级人民法院作出（2022）闽06刑更577号刑事裁定，对其减刑七个月，2022年9月27日送达，现刑期至2028年5月27日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pStyle w:val="7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</w:t>
      </w:r>
      <w:r>
        <w:rPr>
          <w:rFonts w:hint="eastAsia" w:ascii="仿宋_GB2312" w:hAnsi="仿宋_GB2312" w:cs="仿宋_GB2312"/>
          <w:szCs w:val="32"/>
          <w:lang w:eastAsia="zh-CN"/>
        </w:rPr>
        <w:t>考核分</w:t>
      </w:r>
      <w:r>
        <w:rPr>
          <w:rFonts w:hint="eastAsia" w:ascii="仿宋_GB2312" w:hAnsi="仿宋_GB2312" w:cs="仿宋_GB2312"/>
          <w:szCs w:val="32"/>
        </w:rPr>
        <w:t>350.5分，本轮考核期2022年6月至2024年5月累计获</w:t>
      </w:r>
      <w:r>
        <w:rPr>
          <w:rFonts w:hint="eastAsia" w:ascii="仿宋_GB2312" w:hAnsi="仿宋_GB2312" w:cs="仿宋_GB2312"/>
          <w:szCs w:val="32"/>
          <w:lang w:eastAsia="zh-CN"/>
        </w:rPr>
        <w:t>考核分</w:t>
      </w:r>
      <w:r>
        <w:rPr>
          <w:rFonts w:hint="eastAsia" w:ascii="仿宋_GB2312" w:hAnsi="仿宋_GB2312" w:cs="仿宋_GB2312"/>
          <w:szCs w:val="32"/>
        </w:rPr>
        <w:t>3000分，合计获</w:t>
      </w:r>
      <w:r>
        <w:rPr>
          <w:rFonts w:hint="eastAsia" w:ascii="仿宋_GB2312" w:hAnsi="仿宋_GB2312" w:cs="仿宋_GB2312"/>
          <w:szCs w:val="32"/>
          <w:lang w:eastAsia="zh-CN"/>
        </w:rPr>
        <w:t>考核分</w:t>
      </w:r>
      <w:r>
        <w:rPr>
          <w:rFonts w:hint="eastAsia" w:ascii="仿宋_GB2312" w:hAnsi="仿宋_GB2312" w:cs="仿宋_GB2312"/>
          <w:szCs w:val="32"/>
        </w:rPr>
        <w:t>3350.5分，表扬5次；间隔期2022年9月27日至2024年5月，获</w:t>
      </w:r>
      <w:r>
        <w:rPr>
          <w:rFonts w:hint="eastAsia" w:ascii="仿宋_GB2312" w:hAnsi="仿宋_GB2312" w:cs="仿宋_GB2312"/>
          <w:szCs w:val="32"/>
          <w:lang w:eastAsia="zh-CN"/>
        </w:rPr>
        <w:t>考核分</w:t>
      </w:r>
      <w:r>
        <w:rPr>
          <w:rFonts w:hint="eastAsia" w:ascii="仿宋_GB2312" w:hAnsi="仿宋_GB2312" w:cs="仿宋_GB2312"/>
          <w:szCs w:val="32"/>
        </w:rPr>
        <w:t>2560分。考核期内无违规</w:t>
      </w:r>
      <w:r>
        <w:rPr>
          <w:rFonts w:hint="eastAsia" w:ascii="仿宋_GB2312" w:hAnsi="仿宋_GB2312" w:cs="仿宋_GB2312"/>
          <w:szCs w:val="32"/>
          <w:lang w:eastAsia="zh-CN"/>
        </w:rPr>
        <w:t>扣分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原判</w:t>
      </w:r>
      <w:r>
        <w:rPr>
          <w:rFonts w:hint="eastAsia" w:ascii="仿宋_GB2312" w:hAnsi="仿宋_GB2312" w:cs="仿宋_GB2312"/>
          <w:szCs w:val="32"/>
        </w:rPr>
        <w:t>财产性判项</w:t>
      </w:r>
      <w:r>
        <w:rPr>
          <w:rFonts w:hint="eastAsia" w:ascii="仿宋_GB2312" w:hAnsi="仿宋_GB2312" w:cs="仿宋_GB2312"/>
          <w:szCs w:val="32"/>
          <w:lang w:eastAsia="zh-CN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110000元，已履行人民币5000元；违法所得人民币101000原审判决时履行完毕；共同追缴违法所得254900元，同案犯履行完毕。</w:t>
      </w:r>
      <w:r>
        <w:rPr>
          <w:rFonts w:hint="eastAsia" w:ascii="仿宋_GB2312" w:hAnsi="仿宋_GB2312" w:cs="仿宋_GB2312"/>
          <w:szCs w:val="32"/>
        </w:rPr>
        <w:t>其中本次向福建省龙岩市永定区人民法院履行罚金人民币2000元。考核期月均消费人民币265.63元（不包括购买药品，书籍报刊等），账户可用余额人民币425.62元。2024年6月11日福建省龙岩市永定区人民法院财产性判项复函载明：罚金110000元，执行到位2000元；追缴违法所得人民币254900元，已全部执行到位；赖善何名下所有财产已依法处置，目前暂未发现有其他可供执行的财产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该犯系累犯，属于从严掌握减刑对象，因此提请减刑幅度扣减一个月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  <w:r>
        <w:rPr>
          <w:rFonts w:hint="eastAsia" w:ascii="仿宋_GB2312" w:cs="仿宋_GB2312"/>
          <w:szCs w:val="32"/>
        </w:rPr>
        <w:t>财产性判项义务履行金额未达到其个人应履行总额</w:t>
      </w:r>
      <w:r>
        <w:rPr>
          <w:rFonts w:hint="eastAsia" w:ascii="Times New Roman" w:hAnsi="Times New Roman" w:cs="仿宋_GB2312"/>
          <w:szCs w:val="32"/>
        </w:rPr>
        <w:t>30</w:t>
      </w:r>
      <w:r>
        <w:rPr>
          <w:rFonts w:hint="eastAsia" w:ascii="仿宋_GB2312" w:cs="仿宋_GB2312"/>
          <w:szCs w:val="32"/>
        </w:rPr>
        <w:t>%，因此提请减刑幅度扣减三个月</w:t>
      </w:r>
      <w:r>
        <w:rPr>
          <w:rFonts w:hint="eastAsia" w:ascii="仿宋_GB2312" w:cs="仿宋_GB2312"/>
          <w:szCs w:val="32"/>
          <w:lang w:eastAsia="zh-CN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因此，依照《中华人民共和国刑法》第七十八条、第七十九条，《中华人民共和国刑事诉讼法》第二百七十三条第二款、《中华人民共和国监狱法》第二十九条的规定，建议对罪犯赖善何予以减刑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附件：⒈罪犯赖善何卷宗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hint="eastAsia" w:ascii="Times New Roman" w:hAnsi="Times New Roman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2024年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</w:t>
      </w: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rPr>
          <w:rFonts w:hint="eastAsia" w:ascii="Times New Roman" w:hAnsi="Times New Roman" w:cs="仿宋_GB2312"/>
          <w:szCs w:val="32"/>
        </w:rPr>
      </w:pPr>
    </w:p>
    <w:p>
      <w:pPr>
        <w:snapToGrid w:val="0"/>
        <w:spacing w:line="600" w:lineRule="exact"/>
        <w:rPr>
          <w:rFonts w:hint="eastAsia" w:ascii="方正小标宋简体" w:eastAsia="方正小标宋简体" w:cs="方正小标宋简体" w:hAnsiTheme="majorEastAsia"/>
          <w:sz w:val="44"/>
          <w:szCs w:val="44"/>
        </w:rPr>
      </w:pPr>
    </w:p>
    <w:sectPr>
      <w:pgSz w:w="11906" w:h="16838"/>
      <w:pgMar w:top="1134" w:right="1247" w:bottom="850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365B4"/>
    <w:rsid w:val="1891399F"/>
    <w:rsid w:val="24DA049D"/>
    <w:rsid w:val="446705EF"/>
    <w:rsid w:val="49404042"/>
    <w:rsid w:val="4A15378B"/>
    <w:rsid w:val="51177F4D"/>
    <w:rsid w:val="53545D07"/>
    <w:rsid w:val="57E34277"/>
    <w:rsid w:val="6E5D7300"/>
    <w:rsid w:val="6E855E27"/>
    <w:rsid w:val="6E9E7B0B"/>
    <w:rsid w:val="73D509D0"/>
    <w:rsid w:val="75F1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2023-08-20T23:31:00Z</dcterms:created>
  <dc:creator>Administrator</dc:creator>
  <cp:lastModifiedBy>Administrator</cp:lastModifiedBy>
  <cp:lastPrinted>2024-08-16T03:05:00Z</cp:lastPrinted>
  <dcterms:modified xsi:type="dcterms:W3CDTF">2024-09-04T02:21:53Z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2A12ACCA8EFD4928A80187DF52F6607B</vt:lpwstr>
  </property>
</Properties>
</file>