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471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罪犯陈两喜，男，1984年10月13日出生，汉族，初中文化，户籍所在地福建省漳浦县，捕前系无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固定职业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因犯赌博罪于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2015年4月10日被漳浦县人民法院判处有期徒刑二年，缓刑三年，并处罚金人民币40000元，缓刑考验期限自2015年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4月28日起至2018年4月27日止，系缓刑考验期限内重新犯罪。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福建省漳浦县人民法院于2018年8月10日作出(2018)闽0623刑初174号刑事判决，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撤销漳浦县（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2014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）浦刑初字第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600号刑事判决对被告人陈两喜宣告缓刑部分。</w:t>
      </w:r>
      <w:r>
        <w:rPr>
          <w:rFonts w:hint="eastAsia" w:ascii="仿宋_GB2312" w:hAnsi="Times New Roman" w:eastAsia="仿宋_GB2312" w:cs="楷体_GB2312"/>
          <w:sz w:val="32"/>
          <w:szCs w:val="32"/>
        </w:rPr>
        <w:t>以被告人陈两喜犯生产、销售伪劣产品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罪，判处有期徒刑六年</w:t>
      </w:r>
      <w:r>
        <w:rPr>
          <w:rFonts w:hint="eastAsia" w:ascii="仿宋_GB2312" w:hAnsi="Times New Roman" w:eastAsia="仿宋_GB2312" w:cs="楷体_GB2312"/>
          <w:sz w:val="32"/>
          <w:szCs w:val="32"/>
        </w:rPr>
        <w:t>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并处罚金人民币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450000元；犯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妨害作证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罪，判处有期徒刑二年，合并前罪</w:t>
      </w:r>
      <w:r>
        <w:rPr>
          <w:rFonts w:hint="eastAsia" w:ascii="仿宋_GB2312" w:hAnsi="Times New Roman" w:eastAsia="仿宋_GB2312" w:cs="楷体_GB2312"/>
          <w:sz w:val="32"/>
          <w:szCs w:val="32"/>
        </w:rPr>
        <w:t>有期徒刑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二年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，并处罚金人民币40000元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，决定执行有期徒刑八年六个月，并处罚金人民币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490000元</w:t>
      </w:r>
      <w:r>
        <w:rPr>
          <w:rFonts w:hint="eastAsia" w:ascii="仿宋_GB2312" w:hAnsi="Times New Roman" w:eastAsia="仿宋_GB2312" w:cs="楷体_GB2312"/>
          <w:sz w:val="32"/>
          <w:szCs w:val="32"/>
        </w:rPr>
        <w:t>。刑期自2017年11月2日起至2025年10月12日止。2018年8月27日交付漳州监狱执行刑罚。2022年1月18日福建省漳州市中级人民法院以（2022）闽06刑更17号刑事裁定书，减刑六个月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并于2022年1月21日送达。现刑期至2025年4月12日止。属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奖惩情况：该犯上次评定表扬剩余383分,本轮考核期2021年10月至2024年5月累计获3400分，合计获得3783分，表扬6次。间隔期2022年1月21日至2024年5月，获得2992分。无违规扣分。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该犯原判财产性判项罚金人民币490000元，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原审判决</w:t>
      </w:r>
      <w:r>
        <w:rPr>
          <w:rFonts w:hint="eastAsia" w:ascii="仿宋_GB2312" w:hAnsi="Times New Roman" w:eastAsia="仿宋_GB2312" w:cs="楷体_GB2312"/>
          <w:sz w:val="32"/>
          <w:szCs w:val="32"/>
        </w:rPr>
        <w:t>已履行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40000元，上次提请减刑时履行3029元，</w:t>
      </w:r>
      <w:r>
        <w:rPr>
          <w:rFonts w:hint="eastAsia" w:ascii="仿宋_GB2312" w:hAnsi="Times New Roman" w:eastAsia="仿宋_GB2312" w:cs="楷体_GB2312"/>
          <w:sz w:val="32"/>
          <w:szCs w:val="32"/>
        </w:rPr>
        <w:t>本次提请向福建省漳浦县人民法院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履行</w:t>
      </w:r>
      <w:r>
        <w:rPr>
          <w:rFonts w:hint="eastAsia" w:ascii="仿宋_GB2312" w:hAnsi="Times New Roman" w:eastAsia="仿宋_GB2312" w:cs="楷体_GB2312"/>
          <w:sz w:val="32"/>
          <w:szCs w:val="32"/>
        </w:rPr>
        <w:t>罚金人民币2000元，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入监后</w:t>
      </w:r>
      <w:r>
        <w:rPr>
          <w:rFonts w:hint="eastAsia" w:ascii="仿宋_GB2312" w:hAnsi="Times New Roman" w:eastAsia="仿宋_GB2312" w:cs="楷体_GB2312"/>
          <w:sz w:val="32"/>
          <w:szCs w:val="32"/>
        </w:rPr>
        <w:t>履行比例1.11%。考核期月均消费人民币274.61元（不包括购买药品、报刊书籍费用），账户可用余额人民币442.33元。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2024年6月3日漳浦县人民法院财产性判项复函载明：法院在执行过程中，经多次查询被执行人陈两喜名下财产情况，因被执行人名下无银行存款、车辆、房产、工商登记，有价证券，且无其他可供执行财产。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该犯财产性判项入监后履行比例为1.11%，未达到其个人应履行总额30%以上，因此提请减刑幅度扣减三个月。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2024年8月16日至2024年8月22日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之规定，建议对罪犯陈两喜予以减刑六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附件：⒈罪犯陈两喜卷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宗册二册。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减刑建议书二份。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334" w:rightChars="159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2024年8月26日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D4DC8"/>
    <w:rsid w:val="1EBC145D"/>
    <w:rsid w:val="6C5C6D69"/>
    <w:rsid w:val="790D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2024-08-15T13:14:00Z</dcterms:created>
  <dc:creator>蔡国强</dc:creator>
  <cp:lastModifiedBy>Administrator</cp:lastModifiedBy>
  <dcterms:modified xsi:type="dcterms:W3CDTF">2024-09-04T02:07:41Z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F80BE1FE4E4D46C1985DDD62D8002B62</vt:lpwstr>
  </property>
</Properties>
</file>