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罪犯黄春风，男，1993年3月6日出生，汉族，初中文化，户籍所在地福建省安溪县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2021年12月3日作出(2021)闽0524刑初1288号刑事判决，以被告人黄春风犯诈骗罪，判处有期徒刑三年八个月，并处罚金人民币60000元，继续追缴共同违法所得人民币475033元。宣判后，该犯同案不服，提出上诉。福建省泉州市中级人民法院于2022年1月27日作出(2022)闽05刑终29号刑事裁定，驳回上诉，维持原判。刑期自2021年6月30日起至2025年2月17日止。2022年4月28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奖惩情况：该犯考核期2022年4月28日至2024年5月，累计获得2746.1分，表扬4次。无违规扣分。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该犯原判财产性判项罚金人民币60000元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已履行32000元，其中</w:t>
      </w:r>
      <w:r>
        <w:rPr>
          <w:rFonts w:hint="eastAsia" w:ascii="仿宋_GB2312" w:hAnsi="Times New Roman" w:eastAsia="仿宋_GB2312" w:cs="楷体_GB2312"/>
          <w:sz w:val="32"/>
          <w:szCs w:val="32"/>
        </w:rPr>
        <w:t>判决时履行20000元，本次提请向福建省安溪县人民法院缴纳罚金人民币12000元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继续追缴共同违法所得人民币475033元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已履行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1000元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其中</w:t>
      </w:r>
      <w:r>
        <w:rPr>
          <w:rFonts w:hint="eastAsia" w:ascii="仿宋_GB2312" w:hAnsi="Times New Roman" w:eastAsia="仿宋_GB2312" w:cs="楷体_GB2312"/>
          <w:sz w:val="32"/>
          <w:szCs w:val="32"/>
        </w:rPr>
        <w:t>本次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履行1000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该犯考核期内消费人民币6452.86元，月均消费人民币258.11元（不包括购买药品、报刊书籍费用），账户可用余额人民币573.09元。2024年2月13日安溪县人民法院回函载明：罪犯黄春风已缴纳罚金12000元及违法所得1000元；经查其名下暂无可供执行财产，该案已终结本次执行程序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该犯财产性判项义务履行金额比例2.52%，未达到其个人应履行总额30%以上，因此提请减刑幅度扣减三个月。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黄春风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0F5F270A"/>
    <w:rsid w:val="0F9A793C"/>
    <w:rsid w:val="163634D4"/>
    <w:rsid w:val="17BB1EE3"/>
    <w:rsid w:val="1C913B5A"/>
    <w:rsid w:val="21304011"/>
    <w:rsid w:val="245A2AD1"/>
    <w:rsid w:val="355924EF"/>
    <w:rsid w:val="3BE9676F"/>
    <w:rsid w:val="3E840C3B"/>
    <w:rsid w:val="453D0C1C"/>
    <w:rsid w:val="4D814A59"/>
    <w:rsid w:val="58F751CA"/>
    <w:rsid w:val="5DE03A1E"/>
    <w:rsid w:val="5F1119B5"/>
    <w:rsid w:val="633B4702"/>
    <w:rsid w:val="6516599A"/>
    <w:rsid w:val="69955A4D"/>
    <w:rsid w:val="6A9F0243"/>
    <w:rsid w:val="6DFE79F6"/>
    <w:rsid w:val="72FB33C7"/>
    <w:rsid w:val="7AE2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C326C1C9A8B940A784C8633B35470AC3_13</vt:lpwstr>
  </property>
</Properties>
</file>