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5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500" w:lineRule="exact"/>
        <w:ind w:left="64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657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张坚禄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79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高中</w:t>
      </w:r>
      <w:r>
        <w:rPr>
          <w:rFonts w:hint="eastAsia" w:ascii="仿宋_GB2312"/>
          <w:szCs w:val="32"/>
        </w:rPr>
        <w:t>文化，户籍所在地福建省平和县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福州市台江区</w:t>
      </w:r>
      <w:r>
        <w:rPr>
          <w:rFonts w:hint="eastAsia" w:ascii="仿宋_GB2312"/>
          <w:szCs w:val="32"/>
        </w:rPr>
        <w:t>人民法院于2021年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日作出（2021）闽0</w:t>
      </w:r>
      <w:r>
        <w:rPr>
          <w:rFonts w:hint="eastAsia" w:ascii="仿宋_GB2312"/>
          <w:szCs w:val="32"/>
          <w:lang w:val="en-US" w:eastAsia="zh-CN"/>
        </w:rPr>
        <w:t>103</w:t>
      </w:r>
      <w:r>
        <w:rPr>
          <w:rFonts w:hint="eastAsia" w:ascii="仿宋_GB2312"/>
          <w:szCs w:val="32"/>
        </w:rPr>
        <w:t>刑初1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张坚禄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掩饰、隐瞒犯罪所得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四</w:t>
      </w:r>
      <w:r>
        <w:rPr>
          <w:rFonts w:hint="eastAsia" w:ascii="仿宋_GB2312"/>
          <w:szCs w:val="32"/>
        </w:rPr>
        <w:t>年六个月，</w:t>
      </w:r>
      <w:r>
        <w:rPr>
          <w:rFonts w:hint="eastAsia" w:ascii="仿宋_GB2312"/>
          <w:szCs w:val="32"/>
          <w:lang w:eastAsia="zh-CN"/>
        </w:rPr>
        <w:t>并处罚金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60000</w:t>
      </w:r>
      <w:r>
        <w:rPr>
          <w:rFonts w:hint="eastAsia" w:ascii="仿宋_GB2312"/>
          <w:szCs w:val="32"/>
        </w:rPr>
        <w:t>元。刑期自202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日起至2025年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自入监以来，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7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年1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bCs/>
          <w:szCs w:val="32"/>
        </w:rPr>
        <w:t>日至2024年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3261.9</w:t>
      </w:r>
      <w:r>
        <w:rPr>
          <w:rFonts w:hint="eastAsia" w:ascii="仿宋_GB2312" w:hAnsi="仿宋_GB2312" w:cs="仿宋_GB2312"/>
          <w:bCs/>
          <w:szCs w:val="32"/>
        </w:rPr>
        <w:t>分，表扬4次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1次</w:t>
      </w:r>
      <w:r>
        <w:rPr>
          <w:rFonts w:hint="eastAsia" w:ascii="仿宋_GB2312" w:hAnsi="仿宋_GB2312" w:cs="仿宋_GB2312"/>
          <w:bCs/>
          <w:szCs w:val="32"/>
        </w:rPr>
        <w:t>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分，无严重违规。</w:t>
      </w:r>
    </w:p>
    <w:p>
      <w:pPr>
        <w:pStyle w:val="7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原判财产性判项罚金人民币60000元，已履行1000元；其中本次提请向福州市台江区人民法院缴纳罚金1000元,服刑期间履行比例1.67%。该犯考核期月均消费230.63元（注：不包括购买药品、报刊书籍费用），账户可用余额人民币561.78元。2024年5月31日福州市台江区人民法院财产性判项复函载明：张坚禄名下有车牌号为闽E28B83号小型汽车，本院已予以查封并挂网拍卖、变卖，因无人报名而流拍。经法院查控系统核实，未查询到张坚禄有其他可供执行的财产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张坚禄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7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7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张坚禄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7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00" w:lineRule="exact"/>
        <w:ind w:left="640" w:right="-48" w:rightChars="-15"/>
        <w:rPr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漳州</w:t>
      </w:r>
      <w:r>
        <w:rPr>
          <w:rFonts w:hint="eastAsia"/>
          <w:szCs w:val="32"/>
        </w:rPr>
        <w:t>监狱</w:t>
      </w:r>
    </w:p>
    <w:p>
      <w:pPr>
        <w:pStyle w:val="2"/>
        <w:spacing w:line="50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  <w:lang w:eastAsia="zh-CN"/>
        </w:rPr>
        <w:t>202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10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28</w:t>
      </w:r>
      <w:r>
        <w:rPr>
          <w:rFonts w:hint="eastAsia"/>
          <w:szCs w:val="32"/>
        </w:rPr>
        <w:t>日</w:t>
      </w:r>
    </w:p>
    <w:p>
      <w:pPr>
        <w:pStyle w:val="7"/>
        <w:spacing w:line="5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873FB"/>
    <w:rsid w:val="16E1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2024-10-22T01:20:00Z</dcterms:created>
  <dc:creator>Administrator</dc:creator>
  <cp:lastModifiedBy>Administrator</cp:lastModifiedBy>
  <dcterms:modified xsi:type="dcterms:W3CDTF">2024-10-31T09:33:44Z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C5BA6F3BB48A4F8EBDCE0B395ACDEEBB</vt:lpwstr>
  </property>
</Properties>
</file>