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罪犯张钱福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 w:hAnsi="宋体"/>
          <w:sz w:val="28"/>
          <w:szCs w:val="21"/>
        </w:rPr>
        <w:t>1989年2月8日</w:t>
      </w:r>
      <w:r>
        <w:rPr>
          <w:rFonts w:hint="eastAsia" w:ascii="仿宋_GB2312"/>
          <w:szCs w:val="32"/>
        </w:rPr>
        <w:t>出生，汉族，初中文化，住河南省扶沟县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中级人民法院于2011年8月12日作出（2011）莆刑初字第14号刑事附带民事判决，以被告人张钱福犯故意伤害罪，判处无期徒刑，剥夺政治权利终身，赔偿给附带民事诉讼原告人经济损失人民币62202元，并对赔偿余额人民币160145元承担连带责任。宣判后，同案犯不服，提出上诉。福建省高级人民法院于2011年10月18日作出（2011）闽刑终字第454号刑事裁定，驳回上诉，维持原判。2011年11月18日交付福建省漳州监狱执行刑罚。　2014年11月18日，福建省高级人民法院以（2014）闽刑执字第583号刑事裁定书，对其减为有期徒刑十八年二个月，剥夺政治权利改为七年，刑期自2014年11月18日起至2033年1月17日止；2017年6月27日福建省漳州市中级人民法院以（2017）闽06刑更394号刑事裁定书，对其减刑七个月十五天，剥夺政治权利七年不变；2019年10月18日福建省漳州市中级人民法院以（2019）闽06刑更1006号刑事裁定书，对其减刑七个月，剥夺政治权利七年不变；2022年3月21日，福建省漳州市中级人民法院以（2022）闽06刑更116号刑事裁定书，对其减刑六个月，剥夺政治权利七年不变，</w:t>
      </w:r>
      <w:r>
        <w:rPr>
          <w:rFonts w:ascii="仿宋_GB2312"/>
          <w:szCs w:val="32"/>
        </w:rPr>
        <w:t>2022年3月2</w:t>
      </w:r>
      <w:r>
        <w:rPr>
          <w:rFonts w:hint="eastAsia" w:ascii="仿宋_GB2312"/>
          <w:szCs w:val="32"/>
        </w:rPr>
        <w:t>8</w:t>
      </w:r>
      <w:r>
        <w:rPr>
          <w:rFonts w:ascii="仿宋_GB2312"/>
          <w:szCs w:val="32"/>
        </w:rPr>
        <w:t>日送达。</w:t>
      </w:r>
      <w:r>
        <w:rPr>
          <w:rFonts w:hint="eastAsia" w:ascii="仿宋_GB2312"/>
          <w:szCs w:val="32"/>
        </w:rPr>
        <w:t>现刑期至2031年5月2日。属宽管级罪犯。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奖惩情况：该犯上次评定表扬剩余考核分467.2分，本轮考核期2021年12月至2024年7月累计获考核分</w:t>
      </w:r>
      <w:r>
        <w:rPr>
          <w:rFonts w:hint="eastAsia" w:ascii="仿宋_GB2312" w:hAnsi="仿宋" w:cs="宋体"/>
          <w:szCs w:val="32"/>
        </w:rPr>
        <w:t>3559.5</w:t>
      </w:r>
      <w:r>
        <w:rPr>
          <w:rFonts w:hint="eastAsia" w:ascii="仿宋_GB2312" w:hAnsi="仿宋" w:cs="宋体"/>
          <w:szCs w:val="32"/>
          <w:lang w:val="zh-CN"/>
        </w:rPr>
        <w:t>分，合计获得考核分40</w:t>
      </w:r>
      <w:r>
        <w:rPr>
          <w:rFonts w:hint="eastAsia" w:ascii="仿宋_GB2312" w:hAnsi="仿宋" w:cs="宋体"/>
          <w:szCs w:val="32"/>
        </w:rPr>
        <w:t>26</w:t>
      </w:r>
      <w:r>
        <w:rPr>
          <w:rFonts w:hint="eastAsia" w:ascii="仿宋_GB2312" w:hAnsi="仿宋" w:cs="宋体"/>
          <w:szCs w:val="32"/>
          <w:lang w:val="zh-CN"/>
        </w:rPr>
        <w:t>.7分，表扬4次，物质奖励2次；间隔期2022年3月28日至2024年7月，获考核分31</w:t>
      </w:r>
      <w:r>
        <w:rPr>
          <w:rFonts w:hint="eastAsia" w:ascii="仿宋_GB2312" w:hAnsi="仿宋" w:cs="宋体"/>
          <w:szCs w:val="32"/>
        </w:rPr>
        <w:t>19</w:t>
      </w:r>
      <w:r>
        <w:rPr>
          <w:rFonts w:hint="eastAsia" w:ascii="仿宋_GB2312" w:hAnsi="仿宋" w:cs="宋体"/>
          <w:szCs w:val="32"/>
          <w:lang w:val="zh-CN"/>
        </w:rPr>
        <w:t>.5分。考核期内违规2次，累计扣18分，无严重违规。</w:t>
      </w:r>
    </w:p>
    <w:p>
      <w:pPr>
        <w:pStyle w:val="11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</w:rPr>
        <w:t>原判财产性判项赔偿给附带民事诉讼原告人经济损失人民币62202元，并对赔偿余额人民币160145元承担连带责任，已履行完毕。同案犯黄振凤履行人民币73700.2元，毛行坤履行人民币18152元，邓清履行人民币8152元。其中本次提请向福建省莆田市中级人民法院缴纳民事赔偿人民币46350元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张钱福予以减刑七个月，剥夺政治权利七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附件：⒈罪犯张钱福卷宗二册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1D9"/>
    <w:rsid w:val="005226E5"/>
    <w:rsid w:val="00557EE4"/>
    <w:rsid w:val="00573B61"/>
    <w:rsid w:val="005771F6"/>
    <w:rsid w:val="00577238"/>
    <w:rsid w:val="005941B7"/>
    <w:rsid w:val="0063631B"/>
    <w:rsid w:val="00640270"/>
    <w:rsid w:val="00661F71"/>
    <w:rsid w:val="00667582"/>
    <w:rsid w:val="006944D7"/>
    <w:rsid w:val="006B22CC"/>
    <w:rsid w:val="006B3488"/>
    <w:rsid w:val="006C5933"/>
    <w:rsid w:val="006F249F"/>
    <w:rsid w:val="006F4AA2"/>
    <w:rsid w:val="007308CE"/>
    <w:rsid w:val="00792963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B1BB2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FD2379"/>
    <w:rsid w:val="2C7845C8"/>
    <w:rsid w:val="2D5B3696"/>
    <w:rsid w:val="30457B04"/>
    <w:rsid w:val="32BB6DE3"/>
    <w:rsid w:val="32D61DF0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1312E06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A073131"/>
    <w:rsid w:val="7B711D81"/>
    <w:rsid w:val="7EA5274C"/>
    <w:rsid w:val="7EC840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1148</Characters>
  <Lines>9</Lines>
  <Paragraphs>2</Paragraphs>
  <TotalTime>33</TotalTime>
  <ScaleCrop>false</ScaleCrop>
  <LinksUpToDate>false</LinksUpToDate>
  <CharactersWithSpaces>1347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2024-09-05T00:51:00Z</cp:lastPrinted>
  <dcterms:modified xsi:type="dcterms:W3CDTF">2024-10-31T09:34:12Z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