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541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罪犯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林惠明</w:t>
      </w:r>
      <w:r>
        <w:rPr>
          <w:rFonts w:hint="eastAsia" w:ascii="Times New Roman" w:hAnsi="Times New Roman"/>
          <w:sz w:val="32"/>
          <w:szCs w:val="32"/>
        </w:rPr>
        <w:fldChar w:fldCharType="begin"/>
      </w:r>
      <w:r>
        <w:rPr>
          <w:rFonts w:hint="eastAsia" w:ascii="Times New Roman" w:hAnsi="Times New Roman"/>
          <w:sz w:val="32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 w:val="32"/>
          <w:szCs w:val="32"/>
        </w:rPr>
        <w:fldChar w:fldCharType="end"/>
      </w:r>
      <w:r>
        <w:rPr>
          <w:rFonts w:hint="eastAsia" w:ascii="Times New Roman" w:hAnsi="Times New Roman"/>
          <w:sz w:val="32"/>
          <w:szCs w:val="32"/>
        </w:rPr>
        <w:t>，男，1988年1月13日出生，汉族，初中文化，户籍所在地福建省漳浦县</w:t>
      </w:r>
      <w:bookmarkStart w:id="0" w:name="_GoBack"/>
      <w:bookmarkEnd w:id="0"/>
      <w:r>
        <w:rPr>
          <w:rFonts w:hint="eastAsia" w:ascii="Times New Roman" w:hAnsi="Times New Roman"/>
          <w:sz w:val="3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eastAsia="zh-CN"/>
        </w:rPr>
        <w:t>福建省南安市人民法院于2021年4月26日作出（2020）闽0583刑初308号刑事判决，以被告人林惠明犯诈骗罪，判处有期徒刑十年六个月，并处罚金人民币200000元，共同退出违法所得人民币944660.63元。刑期自2019年9月19日起至2030年3月18日止。2021年5月20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</w:t>
      </w:r>
      <w:r>
        <w:rPr>
          <w:rFonts w:hint="eastAsia" w:ascii="Times New Roman" w:hAnsi="Times New Roman"/>
          <w:iCs/>
          <w:kern w:val="0"/>
          <w:sz w:val="32"/>
          <w:szCs w:val="32"/>
          <w:lang w:val="zh-CN"/>
        </w:rPr>
        <w:t>自入监以来</w:t>
      </w:r>
      <w:r>
        <w:rPr>
          <w:rFonts w:hint="eastAsia" w:ascii="Times New Roman" w:hAnsi="Times New Roman" w:cs="仿宋_GB2312"/>
          <w:sz w:val="32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iCs/>
          <w:kern w:val="2"/>
          <w:sz w:val="32"/>
          <w:szCs w:val="32"/>
        </w:rPr>
      </w:pPr>
      <w:r>
        <w:rPr>
          <w:rFonts w:hint="eastAsia" w:ascii="Times New Roman" w:hAnsi="Times New Roman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Times New Roman" w:hAnsi="Times New Roman" w:eastAsia="仿宋_GB2312"/>
          <w:iCs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/>
          <w:iCs/>
          <w:kern w:val="2"/>
          <w:sz w:val="32"/>
          <w:szCs w:val="32"/>
          <w:lang w:val="en-US" w:eastAsia="zh-CN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学习情况：能参加</w:t>
      </w:r>
      <w:r>
        <w:rPr>
          <w:rFonts w:hint="eastAsia" w:ascii="Times New Roman" w:hAnsi="Times New Roman" w:cs="宋体"/>
          <w:sz w:val="32"/>
          <w:szCs w:val="32"/>
        </w:rPr>
        <w:t>思想、文化、职业技术教育</w:t>
      </w:r>
      <w:r>
        <w:rPr>
          <w:rFonts w:hint="eastAsia" w:ascii="Times New Roman" w:hAnsi="Times New Roman" w:cs="宋体"/>
          <w:sz w:val="3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 w:cs="宋体"/>
          <w:sz w:val="32"/>
          <w:szCs w:val="32"/>
          <w:lang w:val="zh-CN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劳动改造：能参加劳动，努力完成</w:t>
      </w:r>
      <w:r>
        <w:rPr>
          <w:rFonts w:hint="eastAsia" w:ascii="Times New Roman" w:hAnsi="Times New Roman" w:cs="宋体"/>
          <w:sz w:val="32"/>
          <w:szCs w:val="32"/>
        </w:rPr>
        <w:t>劳动</w:t>
      </w:r>
      <w:r>
        <w:rPr>
          <w:rFonts w:hint="eastAsia" w:ascii="Times New Roman" w:hAnsi="Times New Roman" w:cs="宋体"/>
          <w:sz w:val="3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 w:cs="宋体"/>
          <w:sz w:val="32"/>
          <w:szCs w:val="32"/>
          <w:lang w:val="zh-CN"/>
        </w:rPr>
        <w:t>奖惩情况：</w:t>
      </w:r>
      <w:r>
        <w:rPr>
          <w:rFonts w:hint="eastAsia" w:ascii="Times New Roman" w:hAnsi="Times New Roman"/>
          <w:sz w:val="32"/>
          <w:szCs w:val="32"/>
        </w:rPr>
        <w:t>该犯考核期2021年5月20日至2024年7月累计获考核分3861.8分，表扬5次，物质奖励1次；违规2次，累计扣考核分10分，无重大违规。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原判财产性判项罚金人民币200000元，共同退出违法所得人民币944660.63元，已履行罚金人民币2000元，共同退出违法所得人民币11000元</w:t>
      </w:r>
      <w:r>
        <w:rPr>
          <w:rFonts w:hint="eastAsia" w:ascii="Times New Roman" w:hAnsi="Times New Roman"/>
          <w:sz w:val="32"/>
          <w:szCs w:val="32"/>
          <w:lang w:eastAsia="zh-CN"/>
        </w:rPr>
        <w:t>（同案犯履行人民币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10000元</w:t>
      </w:r>
      <w:r>
        <w:rPr>
          <w:rFonts w:hint="eastAsia" w:ascii="Times New Roman" w:hAnsi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/>
          <w:sz w:val="32"/>
          <w:szCs w:val="32"/>
        </w:rPr>
        <w:t>；其中本次向福建省南安市人民法院</w:t>
      </w:r>
      <w:r>
        <w:rPr>
          <w:rFonts w:hint="eastAsia" w:ascii="Times New Roman" w:hAnsi="Times New Roman"/>
          <w:sz w:val="32"/>
          <w:szCs w:val="32"/>
          <w:lang w:eastAsia="zh-CN"/>
        </w:rPr>
        <w:t>缴纳</w:t>
      </w:r>
      <w:r>
        <w:rPr>
          <w:rFonts w:hint="eastAsia" w:ascii="Times New Roman" w:hAnsi="Times New Roman"/>
          <w:sz w:val="32"/>
          <w:szCs w:val="32"/>
        </w:rPr>
        <w:t>罚金人民币2000元，退出违法所得人民币1000元，服刑期间</w:t>
      </w:r>
      <w:r>
        <w:rPr>
          <w:rFonts w:hint="eastAsia" w:ascii="Times New Roman" w:hAnsi="Times New Roman"/>
          <w:sz w:val="32"/>
          <w:szCs w:val="32"/>
          <w:lang w:eastAsia="zh-CN"/>
        </w:rPr>
        <w:t>财产刑</w:t>
      </w:r>
      <w:r>
        <w:rPr>
          <w:rFonts w:hint="eastAsia" w:ascii="Times New Roman" w:hAnsi="Times New Roman"/>
          <w:sz w:val="32"/>
          <w:szCs w:val="32"/>
        </w:rPr>
        <w:t>履行比例1.1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/>
          <w:sz w:val="32"/>
          <w:szCs w:val="32"/>
        </w:rPr>
        <w:t>%。该犯考核期月均消费人民币268.51元（注：不包括购买药品、报刊书籍等费用），账户可用余额人民币346.85元。2024年4月25日福建省南安市人民法院财产性判项复函载明：经查，暂查无被执行人有可供执行财产。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该犯财产性判项义务履行金额未达到其个人应履行总额30%，因此提请减刑幅度扣减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cs="仿宋_GB231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本案于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/>
          <w:sz w:val="32"/>
          <w:szCs w:val="32"/>
        </w:rPr>
        <w:t>日至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因此，</w:t>
      </w:r>
      <w:r>
        <w:rPr>
          <w:rFonts w:hint="eastAsia" w:ascii="Times New Roman" w:hAnsi="Times New Roman"/>
          <w:color w:val="auto"/>
          <w:sz w:val="32"/>
          <w:szCs w:val="32"/>
        </w:rPr>
        <w:t>依照</w:t>
      </w:r>
      <w:r>
        <w:rPr>
          <w:rFonts w:hint="eastAsia" w:ascii="Times New Roman" w:hAnsi="Times New Roman" w:cs="仿宋_GB2312"/>
          <w:color w:val="auto"/>
          <w:sz w:val="32"/>
          <w:szCs w:val="32"/>
        </w:rPr>
        <w:t>《中华人民共和国刑法》第七十八条、第七十九条</w:t>
      </w:r>
      <w:r>
        <w:rPr>
          <w:rFonts w:hint="eastAsia" w:ascii="Times New Roman" w:hAnsi="Times New Roman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Times New Roman" w:hAnsi="Times New Roman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林惠明</w:t>
      </w:r>
      <w:r>
        <w:rPr>
          <w:rFonts w:hint="eastAsia" w:ascii="Times New Roman" w:hAnsi="Times New Roman" w:cs="仿宋_GB2312"/>
          <w:sz w:val="32"/>
          <w:szCs w:val="32"/>
        </w:rPr>
        <w:t>予以减刑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cs="仿宋_GB2312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附件：⒈罪犯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林惠明</w:t>
      </w:r>
      <w:r>
        <w:rPr>
          <w:rFonts w:hint="eastAsia" w:ascii="Times New Roman" w:hAnsi="Times New Roman" w:cs="仿宋_GB2312"/>
          <w:sz w:val="32"/>
          <w:szCs w:val="32"/>
        </w:rPr>
        <w:t>卷宗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cs="仿宋_GB2312"/>
          <w:sz w:val="32"/>
          <w:szCs w:val="32"/>
        </w:rPr>
      </w:pPr>
      <w:r>
        <w:rPr>
          <w:rFonts w:hint="eastAsia" w:ascii="Times New Roman" w:hAnsi="Times New Roman" w:cs="仿宋_GB2312"/>
          <w:sz w:val="32"/>
          <w:szCs w:val="32"/>
        </w:rPr>
        <w:t>⒉减刑建议书</w:t>
      </w:r>
      <w:r>
        <w:rPr>
          <w:rFonts w:hint="eastAsia" w:ascii="Times New Roman" w:hAnsi="Times New Roman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cs="仿宋_GB231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rFonts w:ascii="Times New Roman" w:hAnsi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福建省</w:t>
      </w:r>
      <w:r>
        <w:rPr>
          <w:rFonts w:hint="eastAsia" w:ascii="Times New Roman" w:hAnsi="Times New Roman"/>
          <w:sz w:val="32"/>
          <w:szCs w:val="32"/>
          <w:lang w:eastAsia="zh-CN"/>
        </w:rPr>
        <w:t>漳州</w:t>
      </w:r>
      <w:r>
        <w:rPr>
          <w:rFonts w:hint="eastAsia" w:ascii="Times New Roman" w:hAnsi="Times New Roman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/>
          <w:sz w:val="32"/>
          <w:szCs w:val="32"/>
        </w:rPr>
        <w:t>月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WQ5ZjI0ZTQyMmI5ZjY3Yzc1ZTU3YzY4NWFmNjQifQ=="/>
  </w:docVars>
  <w:rsids>
    <w:rsidRoot w:val="00650256"/>
    <w:rsid w:val="000016B2"/>
    <w:rsid w:val="00022EB9"/>
    <w:rsid w:val="000414AC"/>
    <w:rsid w:val="00055079"/>
    <w:rsid w:val="000632CD"/>
    <w:rsid w:val="00063F59"/>
    <w:rsid w:val="000D121E"/>
    <w:rsid w:val="000D4451"/>
    <w:rsid w:val="00117712"/>
    <w:rsid w:val="00166FA9"/>
    <w:rsid w:val="001832E6"/>
    <w:rsid w:val="00183361"/>
    <w:rsid w:val="00184E57"/>
    <w:rsid w:val="00187D83"/>
    <w:rsid w:val="00197AAD"/>
    <w:rsid w:val="001A260D"/>
    <w:rsid w:val="001A483F"/>
    <w:rsid w:val="001C7E03"/>
    <w:rsid w:val="001D2F14"/>
    <w:rsid w:val="0020177D"/>
    <w:rsid w:val="00233911"/>
    <w:rsid w:val="00234570"/>
    <w:rsid w:val="002346E2"/>
    <w:rsid w:val="00235229"/>
    <w:rsid w:val="0028134F"/>
    <w:rsid w:val="0029719B"/>
    <w:rsid w:val="002B0CCC"/>
    <w:rsid w:val="002D7351"/>
    <w:rsid w:val="002E4458"/>
    <w:rsid w:val="00305133"/>
    <w:rsid w:val="0031782A"/>
    <w:rsid w:val="00321EEB"/>
    <w:rsid w:val="00362475"/>
    <w:rsid w:val="003645B9"/>
    <w:rsid w:val="003748DE"/>
    <w:rsid w:val="003A08C3"/>
    <w:rsid w:val="003A4FEF"/>
    <w:rsid w:val="003D6698"/>
    <w:rsid w:val="003F5723"/>
    <w:rsid w:val="00401182"/>
    <w:rsid w:val="00417807"/>
    <w:rsid w:val="004415D9"/>
    <w:rsid w:val="00443704"/>
    <w:rsid w:val="004470DF"/>
    <w:rsid w:val="004660C1"/>
    <w:rsid w:val="004716B3"/>
    <w:rsid w:val="004C02B0"/>
    <w:rsid w:val="004C48D8"/>
    <w:rsid w:val="004C4CFF"/>
    <w:rsid w:val="004E1DAB"/>
    <w:rsid w:val="004F4EF4"/>
    <w:rsid w:val="004F5690"/>
    <w:rsid w:val="005507C5"/>
    <w:rsid w:val="00564138"/>
    <w:rsid w:val="00572995"/>
    <w:rsid w:val="005752CE"/>
    <w:rsid w:val="005874D3"/>
    <w:rsid w:val="005A749C"/>
    <w:rsid w:val="005F177F"/>
    <w:rsid w:val="00634E46"/>
    <w:rsid w:val="006450FE"/>
    <w:rsid w:val="00650256"/>
    <w:rsid w:val="0065138C"/>
    <w:rsid w:val="00663403"/>
    <w:rsid w:val="00673253"/>
    <w:rsid w:val="006C47C4"/>
    <w:rsid w:val="006C5B4D"/>
    <w:rsid w:val="006D1D22"/>
    <w:rsid w:val="006E6794"/>
    <w:rsid w:val="00707C9A"/>
    <w:rsid w:val="00751D37"/>
    <w:rsid w:val="00752AA5"/>
    <w:rsid w:val="007550DF"/>
    <w:rsid w:val="00762909"/>
    <w:rsid w:val="00765DBD"/>
    <w:rsid w:val="007714BC"/>
    <w:rsid w:val="007A008A"/>
    <w:rsid w:val="007B163B"/>
    <w:rsid w:val="007D0932"/>
    <w:rsid w:val="007E50AB"/>
    <w:rsid w:val="007F6866"/>
    <w:rsid w:val="0080331B"/>
    <w:rsid w:val="00807FAA"/>
    <w:rsid w:val="00834015"/>
    <w:rsid w:val="00902D3B"/>
    <w:rsid w:val="009034EE"/>
    <w:rsid w:val="00947453"/>
    <w:rsid w:val="00980BC6"/>
    <w:rsid w:val="00981371"/>
    <w:rsid w:val="0098143A"/>
    <w:rsid w:val="009858E3"/>
    <w:rsid w:val="00995736"/>
    <w:rsid w:val="00996C7E"/>
    <w:rsid w:val="009A04FD"/>
    <w:rsid w:val="009B0472"/>
    <w:rsid w:val="009B7BB6"/>
    <w:rsid w:val="009C7DA8"/>
    <w:rsid w:val="009E26F6"/>
    <w:rsid w:val="009F70BB"/>
    <w:rsid w:val="00A21C15"/>
    <w:rsid w:val="00A36478"/>
    <w:rsid w:val="00A42591"/>
    <w:rsid w:val="00A77429"/>
    <w:rsid w:val="00AA3848"/>
    <w:rsid w:val="00AB08AA"/>
    <w:rsid w:val="00AB1491"/>
    <w:rsid w:val="00AF797F"/>
    <w:rsid w:val="00B308B6"/>
    <w:rsid w:val="00B42F32"/>
    <w:rsid w:val="00B77FA2"/>
    <w:rsid w:val="00B82F69"/>
    <w:rsid w:val="00BA06E1"/>
    <w:rsid w:val="00C01B75"/>
    <w:rsid w:val="00C02675"/>
    <w:rsid w:val="00C16153"/>
    <w:rsid w:val="00C2694F"/>
    <w:rsid w:val="00C445D1"/>
    <w:rsid w:val="00C44D27"/>
    <w:rsid w:val="00C474CC"/>
    <w:rsid w:val="00C538B3"/>
    <w:rsid w:val="00C56F25"/>
    <w:rsid w:val="00C619BA"/>
    <w:rsid w:val="00C731B9"/>
    <w:rsid w:val="00C76179"/>
    <w:rsid w:val="00C976AE"/>
    <w:rsid w:val="00C97D64"/>
    <w:rsid w:val="00CB6CBE"/>
    <w:rsid w:val="00CC4CBC"/>
    <w:rsid w:val="00CE0959"/>
    <w:rsid w:val="00D15BCE"/>
    <w:rsid w:val="00D3034C"/>
    <w:rsid w:val="00D3718D"/>
    <w:rsid w:val="00D82B0F"/>
    <w:rsid w:val="00D83C49"/>
    <w:rsid w:val="00DA5BE7"/>
    <w:rsid w:val="00DB347E"/>
    <w:rsid w:val="00DB6709"/>
    <w:rsid w:val="00DC0A6C"/>
    <w:rsid w:val="00DC23A0"/>
    <w:rsid w:val="00DD4F32"/>
    <w:rsid w:val="00DF1A93"/>
    <w:rsid w:val="00E109DD"/>
    <w:rsid w:val="00E32CF4"/>
    <w:rsid w:val="00E46CC1"/>
    <w:rsid w:val="00E52429"/>
    <w:rsid w:val="00E76B30"/>
    <w:rsid w:val="00EA119B"/>
    <w:rsid w:val="00EC582F"/>
    <w:rsid w:val="00ED1579"/>
    <w:rsid w:val="00ED488A"/>
    <w:rsid w:val="00EF368D"/>
    <w:rsid w:val="00F13FE2"/>
    <w:rsid w:val="00F1616D"/>
    <w:rsid w:val="00F2222D"/>
    <w:rsid w:val="00F2308F"/>
    <w:rsid w:val="00F31A68"/>
    <w:rsid w:val="00F568A5"/>
    <w:rsid w:val="00F70BBC"/>
    <w:rsid w:val="00F84594"/>
    <w:rsid w:val="00FA28EC"/>
    <w:rsid w:val="00FB31D5"/>
    <w:rsid w:val="00FC5CEA"/>
    <w:rsid w:val="00FC7C6F"/>
    <w:rsid w:val="0A1852F1"/>
    <w:rsid w:val="0A882D8B"/>
    <w:rsid w:val="0AD40B4F"/>
    <w:rsid w:val="0BE77E0D"/>
    <w:rsid w:val="10544F87"/>
    <w:rsid w:val="127808D1"/>
    <w:rsid w:val="13C41931"/>
    <w:rsid w:val="1819491F"/>
    <w:rsid w:val="1A917C16"/>
    <w:rsid w:val="1D887CC9"/>
    <w:rsid w:val="24960160"/>
    <w:rsid w:val="25222230"/>
    <w:rsid w:val="2CDF0BC3"/>
    <w:rsid w:val="2E2947B0"/>
    <w:rsid w:val="2EC01944"/>
    <w:rsid w:val="30277C24"/>
    <w:rsid w:val="355C4263"/>
    <w:rsid w:val="37B373D0"/>
    <w:rsid w:val="3A665A42"/>
    <w:rsid w:val="3DB0641F"/>
    <w:rsid w:val="43CF2FFB"/>
    <w:rsid w:val="45313279"/>
    <w:rsid w:val="47AF4EA2"/>
    <w:rsid w:val="47C26049"/>
    <w:rsid w:val="48B6085F"/>
    <w:rsid w:val="4A246FE7"/>
    <w:rsid w:val="4AEA6278"/>
    <w:rsid w:val="4B8463E4"/>
    <w:rsid w:val="4E176E15"/>
    <w:rsid w:val="4FCD45AC"/>
    <w:rsid w:val="506621D0"/>
    <w:rsid w:val="52784DBB"/>
    <w:rsid w:val="52AA2A7A"/>
    <w:rsid w:val="52EE3B07"/>
    <w:rsid w:val="54901D41"/>
    <w:rsid w:val="55923001"/>
    <w:rsid w:val="5A480235"/>
    <w:rsid w:val="5B124EBE"/>
    <w:rsid w:val="61B738E6"/>
    <w:rsid w:val="67514CE5"/>
    <w:rsid w:val="6BFE0BE9"/>
    <w:rsid w:val="71E92612"/>
    <w:rsid w:val="73A17D5C"/>
    <w:rsid w:val="74D3389E"/>
    <w:rsid w:val="781D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2078</Words>
  <Characters>2212</Characters>
  <Lines>4</Lines>
  <Paragraphs>1</Paragraphs>
  <TotalTime>20</TotalTime>
  <ScaleCrop>false</ScaleCrop>
  <LinksUpToDate>false</LinksUpToDate>
  <CharactersWithSpaces>2228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2022-08-20T09:00:00Z</dcterms:created>
  <dc:creator>微软用户</dc:creator>
  <cp:lastModifiedBy>Administrator</cp:lastModifiedBy>
  <cp:lastPrinted>2024-09-11T05:07:00Z</cp:lastPrinted>
  <dcterms:modified xsi:type="dcterms:W3CDTF">2024-10-31T09:05:01Z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645BC89F2C134845B23B64DDDF27AB89</vt:lpwstr>
  </property>
</Properties>
</file>