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〔2024〕闽漳狱减字第613号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罪犯郑连生，男，1958年5月6日出生，汉族，小学文化，户籍所在地福建省永春县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，捕前系农民。曾因犯盗窃罪于1985年6月30日被判处有期徒刑二年六个月，1987年7月16日刑满释放，系有前科。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人民法院于2013年6月14日作出（2013）泉刑初字第44号刑事附带民事判决，以被告人郑连生犯故意伤害罪，判处死刑缓刑二年执行，剥夺政治权利终身,附带民事赔偿人民币200000元。宣判后，在法定期限内没有上诉、抗诉。福建省高级人民法院于2013年9月15日作出（2013）闽刑复字第51号刑事裁定核准泉州市中级人民法院（2013）泉刑初字第44号以故意伤害罪，判处被告人郑连生死刑，缓刑二年执行，剥夺政治权利终身的刑事判决。死刑缓刑二年执行期自2013年10月12日起至2015年10月11日止。2013年10月22日交付漳州监狱执行刑罚。2016年3月21日福建省高级人民法院以（2016）闽刑更83号刑事裁定书，减为无期徒刑，剥夺政治权利终身不变；2019年10月22日福建省高级人民法院以（2019）闽刑更331号刑事裁定书，减为有期徒刑二十五年，剥夺政治权利终身改为十年，刑期自2019年10月22日起至2044年10月21日止；2022年5月23日福建省漳州市中级人民法院以（2022）闽06刑更209号刑事裁定书，减刑八个月，剥夺政治权利十年不变。并于2022年5月27日送达。现刑期至2044年2月21日止。属普管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认罪悔罪：能服从法院判决，由于文化程度原因，由本人口述，他人代书认罪悔罪书。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15分,本轮考核期2022年2月至2024年7月累计获3046分，合计获得3061分，表扬3次，表扬兑换物质奖励1次，物质奖励1次。间隔期2022年5月27日至2024年7月，获得2646分。违规1次，累计扣2分，无重大违规情况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该犯原判财产性判项民事赔偿人民币200000元，已于原审判决时履行完毕。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郑连生予以减刑六个月，剥夺政治权利十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附件：⒈罪犯郑连生卷宗二册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480" w:lineRule="exact"/>
        <w:ind w:firstLine="5600" w:firstLineChars="1750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2C0"/>
    <w:rsid w:val="00002D7F"/>
    <w:rsid w:val="004B464D"/>
    <w:rsid w:val="00877CD0"/>
    <w:rsid w:val="0094786F"/>
    <w:rsid w:val="009D7830"/>
    <w:rsid w:val="00C502C0"/>
    <w:rsid w:val="2862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185</Words>
  <Characters>1059</Characters>
  <Lines>8</Lines>
  <Paragraphs>2</Paragraphs>
  <TotalTime>2</TotalTime>
  <ScaleCrop>false</ScaleCrop>
  <LinksUpToDate>false</LinksUpToDate>
  <CharactersWithSpaces>1242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2024-10-15T13:06:00Z</dcterms:created>
  <dc:creator>PC</dc:creator>
  <cp:lastModifiedBy>Administrator</cp:lastModifiedBy>
  <cp:lastPrinted>2024-10-15T13:28:00Z</cp:lastPrinted>
  <dcterms:modified xsi:type="dcterms:W3CDTF">2024-10-31T09:37:58Z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312F69D6A6514C16B52657E99D54F40C</vt:lpwstr>
  </property>
</Properties>
</file>