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712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罪犯朱建洪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，男，1975年1月27日出生，汉族，小学文化，住福建省仙游县，捕前系农民。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福建省莆田市中级人民法院于2010年7月13日作出（2010）莆刑初字第30号刑事附</w:t>
      </w:r>
      <w:bookmarkStart w:id="0" w:name="_GoBack"/>
      <w:bookmarkEnd w:id="0"/>
      <w:r>
        <w:rPr>
          <w:rFonts w:hint="eastAsia" w:ascii="仿宋_GB2312"/>
          <w:szCs w:val="32"/>
        </w:rPr>
        <w:t>带民事判决，以被告人朱建洪犯故意伤害罪，判处无期徒刑，剥夺政治权利终身，赔偿附带民事诉讼原告人经济损失</w:t>
      </w:r>
      <w:r>
        <w:rPr>
          <w:rFonts w:hint="eastAsia" w:ascii="仿宋_GB2312"/>
          <w:szCs w:val="32"/>
          <w:lang w:eastAsia="zh-CN"/>
        </w:rPr>
        <w:t>人民币</w:t>
      </w:r>
      <w:r>
        <w:rPr>
          <w:rFonts w:hint="eastAsia" w:ascii="仿宋_GB2312"/>
          <w:szCs w:val="32"/>
        </w:rPr>
        <w:t>44981元，对赔偿总额</w:t>
      </w:r>
      <w:r>
        <w:rPr>
          <w:rFonts w:hint="eastAsia" w:ascii="仿宋_GB2312"/>
          <w:szCs w:val="32"/>
          <w:lang w:eastAsia="zh-CN"/>
        </w:rPr>
        <w:t>人民币</w:t>
      </w:r>
      <w:r>
        <w:rPr>
          <w:rFonts w:hint="eastAsia" w:ascii="仿宋_GB2312"/>
          <w:szCs w:val="32"/>
        </w:rPr>
        <w:t>149936.6元承担连带赔偿责任。宣判后，该犯不服，提出上诉。福建省高级人民法院于2010年12月25日以（2010)闽刑终字第436号刑事附带民事裁定，驳回上诉，维持原判。2011年2月18日交付</w:t>
      </w:r>
      <w:r>
        <w:rPr>
          <w:rFonts w:hint="eastAsia" w:ascii="仿宋_GB2312"/>
          <w:szCs w:val="32"/>
          <w:lang w:eastAsia="zh-CN"/>
        </w:rPr>
        <w:t>福建省</w:t>
      </w:r>
      <w:r>
        <w:rPr>
          <w:rFonts w:hint="eastAsia" w:ascii="仿宋_GB2312"/>
          <w:szCs w:val="32"/>
        </w:rPr>
        <w:t>漳州监狱执行刑罚。2014年8月4日，福建省高级人民法院以（2014)闽刑执字第260号刑事裁定书，</w:t>
      </w:r>
      <w:r>
        <w:rPr>
          <w:rFonts w:hint="eastAsia" w:ascii="仿宋_GB2312"/>
          <w:szCs w:val="32"/>
          <w:lang w:eastAsia="zh-CN"/>
        </w:rPr>
        <w:t>对其</w:t>
      </w:r>
      <w:r>
        <w:rPr>
          <w:rFonts w:hint="eastAsia" w:ascii="仿宋_GB2312"/>
          <w:szCs w:val="32"/>
        </w:rPr>
        <w:t>减为有期徒刑十九年三个月，剥夺政治权利改为八年，刑期自2014年8月4日起至2033年11月3日止；2017年6月27日，福建省漳州市中级人民法院以（2017)闽06刑更391号刑事裁定书，对其减刑七个月十五天，剥夺政治权利八年不变；2019年12月21日，福建省漳州市中级人民法院以（2019)闽06刑更1245号刑事裁定书，对其减刑八个月，剥夺政治权利八年不变；2022年7月19日，福建省漳州市中级人民法院以（2022)闽06刑更451号刑事裁定书，对其减刑八个月，剥夺政治权利八年不变，2022年7月24日送达。现刑期至2031年11月19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338.5分，本轮考核期2022年4月至2024年9月累计获考核分3072分，合计获得考核分3410.5分，表扬3次，物质奖励2次；间隔期2022年7月24日至2024年9月，获考核分2642分。考核期内违规2次，累计扣8分，无严重违规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原判财产性判项赔偿附带民事诉讼原告人经济损失人民币44981元，对赔偿总额人民币149936.6元</w:t>
      </w:r>
      <w:r>
        <w:rPr>
          <w:rFonts w:hint="eastAsia" w:ascii="仿宋_GB2312" w:hAnsi="仿宋_GB2312" w:cs="仿宋_GB2312"/>
          <w:bCs/>
          <w:szCs w:val="32"/>
          <w:lang w:eastAsia="zh-CN"/>
        </w:rPr>
        <w:t>承担</w:t>
      </w:r>
      <w:r>
        <w:rPr>
          <w:rFonts w:hint="eastAsia" w:ascii="仿宋_GB2312" w:hAnsi="仿宋_GB2312" w:cs="仿宋_GB2312"/>
          <w:bCs/>
          <w:szCs w:val="32"/>
        </w:rPr>
        <w:t>连带责任，已履行完毕。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2024年12月20日至2024年12月26日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朱建洪予以减刑六个月，剥夺政治权利八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附件：⒈罪犯朱建洪卷宗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2024年12月30日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1FCC1F79"/>
    <w:rsid w:val="20C10415"/>
    <w:rsid w:val="22AC2134"/>
    <w:rsid w:val="234818AA"/>
    <w:rsid w:val="255E63C8"/>
    <w:rsid w:val="27181640"/>
    <w:rsid w:val="27682819"/>
    <w:rsid w:val="29587091"/>
    <w:rsid w:val="2BFD2379"/>
    <w:rsid w:val="2C7845C8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061DDA"/>
    <w:rsid w:val="5223066C"/>
    <w:rsid w:val="533D0693"/>
    <w:rsid w:val="53EC7365"/>
    <w:rsid w:val="5410775A"/>
    <w:rsid w:val="5C7D3B00"/>
    <w:rsid w:val="5D2B27E7"/>
    <w:rsid w:val="5E686103"/>
    <w:rsid w:val="5EFD0E28"/>
    <w:rsid w:val="5FB32327"/>
    <w:rsid w:val="6385269A"/>
    <w:rsid w:val="63997AC2"/>
    <w:rsid w:val="64061DAE"/>
    <w:rsid w:val="64F2539B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84B66F3"/>
    <w:rsid w:val="79006D15"/>
    <w:rsid w:val="7A073131"/>
    <w:rsid w:val="7B3231B3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8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2024-09-10T14:35:00Z</cp:lastPrinted>
  <dcterms:modified xsi:type="dcterms:W3CDTF">2025-01-02T07:49:54Z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