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jc w:val="right"/>
        <w:rPr>
          <w:rFonts w:ascii="楷体_GB2312" w:hAnsi="楷体" w:eastAsia="楷体_GB2312" w:cs="楷体_GB2312"/>
          <w:sz w:val="32"/>
          <w:szCs w:val="32"/>
        </w:rPr>
      </w:pPr>
      <w:r>
        <w:rPr>
          <w:rFonts w:hint="eastAsia" w:ascii="楷体_GB2312" w:eastAsia="楷体_GB2312" w:cs="楷体_GB2312"/>
          <w:sz w:val="32"/>
          <w:szCs w:val="32"/>
        </w:rPr>
        <w:t>〔2024〕闽漳狱减字第691号</w:t>
      </w:r>
    </w:p>
    <w:p>
      <w:pPr>
        <w:spacing w:line="5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罪犯李海博</w:t>
      </w:r>
      <w:r>
        <w:rPr>
          <w:rFonts w:hint="eastAsia" w:ascii="仿宋_GB2312" w:hAnsi="Times New Roman" w:eastAsia="仿宋_GB2312"/>
          <w:kern w:val="32"/>
          <w:sz w:val="32"/>
          <w:szCs w:val="32"/>
        </w:rPr>
        <w:fldChar w:fldCharType="begin"/>
      </w:r>
      <w:r>
        <w:rPr>
          <w:rFonts w:hint="eastAsia" w:ascii="仿宋_GB2312" w:hAnsi="Times New Roman" w:eastAsia="仿宋_GB2312"/>
          <w:kern w:val="32"/>
          <w:sz w:val="32"/>
          <w:szCs w:val="32"/>
        </w:rPr>
        <w:instrText xml:space="preserve"> AUTOTEXTLIST  \* MERGEFORMAT </w:instrText>
      </w:r>
      <w:r>
        <w:rPr>
          <w:rFonts w:hint="eastAsia" w:ascii="仿宋_GB2312" w:hAnsi="Times New Roman" w:eastAsia="仿宋_GB2312"/>
          <w:kern w:val="32"/>
          <w:sz w:val="32"/>
          <w:szCs w:val="32"/>
        </w:rPr>
        <w:fldChar w:fldCharType="end"/>
      </w:r>
      <w:r>
        <w:rPr>
          <w:rFonts w:hint="eastAsia" w:ascii="仿宋_GB2312" w:hAnsi="Times New Roman" w:eastAsia="仿宋_GB2312"/>
          <w:kern w:val="32"/>
          <w:sz w:val="32"/>
          <w:szCs w:val="32"/>
        </w:rPr>
        <w:t>，男，1994年5月12日出生，汉族，初中文化，户籍所在地内蒙古自治区通辽市</w:t>
      </w:r>
      <w:bookmarkStart w:id="0" w:name="_GoBack"/>
      <w:bookmarkEnd w:id="0"/>
      <w:r>
        <w:rPr>
          <w:rFonts w:hint="eastAsia" w:ascii="仿宋_GB2312" w:hAnsi="Times New Roman" w:eastAsia="仿宋_GB2312"/>
          <w:kern w:val="32"/>
          <w:sz w:val="32"/>
          <w:szCs w:val="32"/>
        </w:rPr>
        <w:t>，捕前系务工。</w:t>
      </w:r>
    </w:p>
    <w:p>
      <w:pPr>
        <w:spacing w:line="5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福建省安溪县人民法院于2023年8月30日作出（2023）闽0524刑初825号刑事判决，以被告人李海博犯掩饰、隐瞒犯罪所得罪，判处有期徒刑一年八个月,并处罚金人民币4000元。刑期自2023年8月11日起至2025年4月7日止。2023年10月20日交付福建省漳州监狱执行刑罚。属普管级罪犯。</w:t>
      </w:r>
    </w:p>
    <w:p>
      <w:pPr>
        <w:spacing w:line="500" w:lineRule="exact"/>
        <w:ind w:firstLine="640" w:firstLineChars="200"/>
        <w:jc w:val="left"/>
        <w:rPr>
          <w:rFonts w:ascii="仿宋_GB2312" w:hAnsi="Times New Roman" w:eastAsia="仿宋_GB2312"/>
          <w:kern w:val="32"/>
          <w:sz w:val="32"/>
          <w:szCs w:val="32"/>
        </w:rPr>
      </w:pPr>
      <w:r>
        <w:rPr>
          <w:rFonts w:hint="eastAsia" w:ascii="仿宋_GB2312" w:hAnsi="Times New Roman" w:eastAsia="仿宋_GB2312"/>
          <w:kern w:val="32"/>
          <w:sz w:val="32"/>
          <w:szCs w:val="32"/>
        </w:rPr>
        <w:t>该犯自入监以来确有悔改表现，具体事实如下：</w:t>
      </w:r>
    </w:p>
    <w:p>
      <w:pPr>
        <w:spacing w:line="5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认罪悔罪：能服从法院判决，自书认罪悔罪书。</w:t>
      </w:r>
    </w:p>
    <w:p>
      <w:pPr>
        <w:pStyle w:val="8"/>
        <w:autoSpaceDE w:val="0"/>
        <w:autoSpaceDN w:val="0"/>
        <w:adjustRightInd w:val="0"/>
        <w:spacing w:line="430" w:lineRule="exact"/>
        <w:ind w:firstLine="576" w:firstLineChars="180"/>
        <w:jc w:val="left"/>
        <w:rPr>
          <w:rFonts w:ascii="仿宋_GB2312"/>
          <w:szCs w:val="32"/>
        </w:rPr>
      </w:pPr>
      <w:r>
        <w:rPr>
          <w:rFonts w:hint="eastAsia" w:ascii="仿宋_GB2312"/>
          <w:szCs w:val="32"/>
        </w:rPr>
        <w:t>遵守监规：能遵守法律法规及监规纪律，接受教育改造。考核期间无违规扣分。</w:t>
      </w:r>
    </w:p>
    <w:p>
      <w:pPr>
        <w:spacing w:line="5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学习情况：能参加思想、文化、职业技术教育。</w:t>
      </w:r>
    </w:p>
    <w:p>
      <w:pPr>
        <w:spacing w:line="5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劳动改造：能参加劳动，努力完成劳动任务。</w:t>
      </w:r>
    </w:p>
    <w:p>
      <w:pPr>
        <w:spacing w:line="520" w:lineRule="exact"/>
        <w:ind w:firstLine="640" w:firstLineChars="200"/>
        <w:rPr>
          <w:rFonts w:ascii="仿宋_GB2312" w:hAnsi="Times New Roman" w:eastAsia="仿宋_GB2312"/>
          <w:color w:val="FF0000"/>
          <w:kern w:val="32"/>
          <w:sz w:val="32"/>
          <w:szCs w:val="32"/>
        </w:rPr>
      </w:pPr>
      <w:r>
        <w:rPr>
          <w:rFonts w:hint="eastAsia" w:ascii="仿宋_GB2312" w:hAnsi="Times New Roman" w:eastAsia="仿宋_GB2312"/>
          <w:kern w:val="32"/>
          <w:sz w:val="32"/>
          <w:szCs w:val="32"/>
        </w:rPr>
        <w:t>奖惩情况：该犯考核期2023年10月20日至2024年9月累计获考核分910分,物质奖励1次。考核期内无违规。</w:t>
      </w:r>
    </w:p>
    <w:p>
      <w:pPr>
        <w:spacing w:line="5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该犯财产性判项罚金人民币4000元,已于本次提请向福建省安溪县人民法院履行完毕。</w:t>
      </w:r>
    </w:p>
    <w:p>
      <w:pPr>
        <w:spacing w:line="5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该犯系判决生效后剩余刑期一年三个月以上不满两年有期徒刑的罪犯。</w:t>
      </w:r>
    </w:p>
    <w:p>
      <w:pPr>
        <w:spacing w:line="5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本案于2024年12月20日至2024年12月26日在狱内公示未收到不同意见。</w:t>
      </w:r>
    </w:p>
    <w:p>
      <w:pPr>
        <w:spacing w:line="5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因此，依照《中华人民共和国刑法》第七十八条、第七十九条，《中华人民共和国刑事诉讼法》第二百七十三条第二款和《中华人民共和国监狱法》第二十九条规定，建议对罪犯李海博予以减刑三个月。特提请你院审理裁定。</w:t>
      </w:r>
    </w:p>
    <w:p>
      <w:pPr>
        <w:spacing w:line="5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此致</w:t>
      </w:r>
    </w:p>
    <w:p>
      <w:pPr>
        <w:spacing w:line="500" w:lineRule="exact"/>
        <w:rPr>
          <w:rFonts w:ascii="仿宋_GB2312" w:hAnsi="Times New Roman" w:eastAsia="仿宋_GB2312"/>
          <w:kern w:val="32"/>
          <w:sz w:val="32"/>
          <w:szCs w:val="32"/>
        </w:rPr>
      </w:pPr>
      <w:r>
        <w:rPr>
          <w:rFonts w:hint="eastAsia" w:ascii="仿宋_GB2312" w:hAnsi="Times New Roman" w:eastAsia="仿宋_GB2312"/>
          <w:kern w:val="32"/>
          <w:sz w:val="32"/>
          <w:szCs w:val="32"/>
        </w:rPr>
        <w:t>福建省漳州市中级人民法院</w:t>
      </w:r>
    </w:p>
    <w:p>
      <w:pPr>
        <w:spacing w:line="50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附件：⒈罪犯李海博卷宗二册</w:t>
      </w:r>
    </w:p>
    <w:p>
      <w:pPr>
        <w:spacing w:line="500" w:lineRule="exact"/>
        <w:ind w:firstLine="1600" w:firstLineChars="500"/>
        <w:rPr>
          <w:rFonts w:ascii="仿宋_GB2312" w:hAnsi="Times New Roman" w:eastAsia="仿宋_GB2312"/>
          <w:kern w:val="32"/>
          <w:sz w:val="32"/>
          <w:szCs w:val="32"/>
        </w:rPr>
      </w:pPr>
      <w:r>
        <w:rPr>
          <w:rFonts w:hint="eastAsia" w:ascii="仿宋_GB2312" w:hAnsi="Times New Roman" w:eastAsia="仿宋_GB2312"/>
          <w:kern w:val="32"/>
          <w:sz w:val="32"/>
          <w:szCs w:val="32"/>
        </w:rPr>
        <w:t>⒉减刑建议书二份</w:t>
      </w:r>
    </w:p>
    <w:p>
      <w:pPr>
        <w:spacing w:line="500" w:lineRule="exact"/>
        <w:ind w:right="480" w:firstLine="640" w:firstLineChars="200"/>
        <w:jc w:val="right"/>
        <w:rPr>
          <w:rFonts w:ascii="仿宋_GB2312" w:hAnsi="Times New Roman" w:eastAsia="仿宋_GB2312"/>
          <w:kern w:val="32"/>
          <w:sz w:val="32"/>
          <w:szCs w:val="32"/>
        </w:rPr>
      </w:pPr>
      <w:r>
        <w:rPr>
          <w:rFonts w:hint="eastAsia" w:ascii="仿宋_GB2312" w:hAnsi="Times New Roman" w:eastAsia="仿宋_GB2312"/>
          <w:kern w:val="32"/>
          <w:sz w:val="32"/>
          <w:szCs w:val="32"/>
        </w:rPr>
        <w:t>福建省漳州监狱</w:t>
      </w:r>
    </w:p>
    <w:p>
      <w:pPr>
        <w:spacing w:line="500" w:lineRule="exact"/>
        <w:ind w:right="480" w:firstLine="640" w:firstLineChars="200"/>
        <w:jc w:val="right"/>
        <w:rPr>
          <w:rFonts w:ascii="仿宋_GB2312" w:hAnsi="Times New Roman" w:eastAsia="仿宋_GB2312"/>
          <w:kern w:val="32"/>
          <w:sz w:val="32"/>
          <w:szCs w:val="32"/>
        </w:rPr>
      </w:pPr>
      <w:r>
        <w:rPr>
          <w:rFonts w:hint="eastAsia" w:ascii="仿宋_GB2312" w:hAnsi="Times New Roman" w:eastAsia="仿宋_GB2312"/>
          <w:kern w:val="32"/>
          <w:sz w:val="32"/>
          <w:szCs w:val="32"/>
        </w:rPr>
        <w:t>2024年12月 30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50F5B"/>
    <w:rsid w:val="00050F5B"/>
    <w:rsid w:val="0032281E"/>
    <w:rsid w:val="00EF627C"/>
    <w:rsid w:val="01004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 w:type="paragraph" w:customStyle="1" w:styleId="8">
    <w:name w:val="列表段落1"/>
    <w:basedOn w:val="1"/>
    <w:qFormat/>
    <w:uiPriority w:val="99"/>
    <w:pPr>
      <w:ind w:firstLine="420" w:firstLineChars="200"/>
    </w:pPr>
    <w:rPr>
      <w:rFonts w:ascii="Times New Roman" w:hAnsi="Times New Roman" w:eastAsia="仿宋_GB2312"/>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113</Words>
  <Characters>647</Characters>
  <Lines>5</Lines>
  <Paragraphs>1</Paragraphs>
  <TotalTime>1</TotalTime>
  <ScaleCrop>false</ScaleCrop>
  <LinksUpToDate>false</LinksUpToDate>
  <CharactersWithSpaces>759</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2024-12-24T07:09:00Z</dcterms:created>
  <dc:creator>PC</dc:creator>
  <cp:lastModifiedBy>Administrator</cp:lastModifiedBy>
  <dcterms:modified xsi:type="dcterms:W3CDTF">2025-01-02T07:01:59Z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B22243160222432C9B97C8714A3691AD</vt:lpwstr>
  </property>
</Properties>
</file>