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Times New Roman" w:hAnsi="Times New Roman" w:eastAsia="楷体_GB2312" w:cs="楷体_GB2312"/>
          <w:szCs w:val="32"/>
        </w:rPr>
      </w:pPr>
      <w:r>
        <w:rPr>
          <w:rFonts w:hint="eastAsia" w:ascii="Times New Roman" w:hAnsi="Times New Roman" w:eastAsia="楷体_GB2312" w:cs="楷体_GB2312"/>
          <w:szCs w:val="32"/>
        </w:rPr>
        <w:t>〔</w:t>
      </w:r>
      <w:r>
        <w:rPr>
          <w:rFonts w:hint="eastAsia" w:ascii="楷体_GB2312" w:hAnsi="Times New Roman" w:eastAsia="楷体_GB2312" w:cs="楷体_GB2312"/>
          <w:szCs w:val="32"/>
        </w:rPr>
        <w:t>2024</w:t>
      </w:r>
      <w:r>
        <w:rPr>
          <w:rFonts w:hint="eastAsia" w:ascii="Times New Roman" w:hAnsi="Times New Roman" w:eastAsia="楷体_GB2312" w:cs="楷体_GB2312"/>
          <w:szCs w:val="32"/>
        </w:rPr>
        <w:t>〕闽漳狱减字第</w:t>
      </w:r>
      <w:r>
        <w:rPr>
          <w:rFonts w:hint="eastAsia" w:ascii="楷体_GB2312" w:hAnsi="Times New Roman" w:eastAsia="楷体_GB2312" w:cs="楷体_GB2312"/>
          <w:szCs w:val="32"/>
        </w:rPr>
        <w:t>686</w:t>
      </w:r>
      <w:r>
        <w:rPr>
          <w:rFonts w:hint="eastAsia" w:ascii="Times New Roman" w:hAnsi="Times New Roman" w:eastAsia="楷体_GB2312" w:cs="楷体_GB2312"/>
          <w:szCs w:val="32"/>
        </w:rPr>
        <w:t>号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罪犯王炜荣</w:t>
      </w:r>
      <w:r>
        <w:rPr>
          <w:rFonts w:hint="eastAsia" w:ascii="仿宋_GB2312" w:hAnsi="Times New Roman"/>
          <w:szCs w:val="32"/>
        </w:rPr>
        <w:fldChar w:fldCharType="begin"/>
      </w:r>
      <w:r>
        <w:rPr>
          <w:rFonts w:hint="eastAsia" w:ascii="仿宋_GB2312" w:hAnsi="Times New Roman"/>
          <w:szCs w:val="32"/>
        </w:rPr>
        <w:instrText xml:space="preserve"> AUTOTEXTLIST  \* MERGEFORMAT </w:instrText>
      </w:r>
      <w:r>
        <w:rPr>
          <w:rFonts w:hint="eastAsia" w:ascii="仿宋_GB2312" w:hAnsi="Times New Roman"/>
          <w:szCs w:val="32"/>
        </w:rPr>
        <w:fldChar w:fldCharType="end"/>
      </w:r>
      <w:r>
        <w:rPr>
          <w:rFonts w:hint="eastAsia" w:ascii="仿宋_GB2312" w:hAnsi="Times New Roman"/>
          <w:szCs w:val="32"/>
        </w:rPr>
        <w:t>，男，2002年12月12日出生，汉族，初中文化，户籍所在地</w:t>
      </w:r>
      <w:r>
        <w:rPr>
          <w:rFonts w:hint="eastAsia" w:ascii="仿宋_GB2312" w:hAnsi="仿宋" w:cs="仿宋_GB2312"/>
          <w:szCs w:val="32"/>
        </w:rPr>
        <w:t>福建省福安市</w:t>
      </w:r>
      <w:bookmarkStart w:id="0" w:name="_GoBack"/>
      <w:bookmarkEnd w:id="0"/>
      <w:r>
        <w:rPr>
          <w:rFonts w:hint="eastAsia" w:ascii="仿宋_GB2312" w:hAnsi="Times New Roman"/>
          <w:szCs w:val="32"/>
        </w:rPr>
        <w:t>，捕前系无业。</w:t>
      </w:r>
    </w:p>
    <w:p>
      <w:pPr>
        <w:spacing w:line="500" w:lineRule="exact"/>
        <w:ind w:firstLine="640" w:firstLineChars="200"/>
        <w:rPr>
          <w:rFonts w:ascii="仿宋_GB2312" w:hAnsi="Times New Roman"/>
          <w:szCs w:val="32"/>
        </w:rPr>
      </w:pPr>
      <w:r>
        <w:rPr>
          <w:rFonts w:hint="eastAsia" w:ascii="仿宋_GB2312" w:hAnsi="仿宋" w:cs="仿宋_GB2312"/>
          <w:szCs w:val="32"/>
        </w:rPr>
        <w:t>福建省福州市仓山区人民法院于2021年6月24日</w:t>
      </w:r>
      <w:r>
        <w:rPr>
          <w:rFonts w:hint="eastAsia" w:ascii="仿宋_GB2312" w:hAnsi="Times New Roman"/>
          <w:szCs w:val="32"/>
        </w:rPr>
        <w:t>作出</w:t>
      </w:r>
      <w:r>
        <w:rPr>
          <w:rFonts w:hint="eastAsia" w:ascii="仿宋_GB2312" w:hAnsi="仿宋" w:cs="仿宋_GB2312"/>
          <w:szCs w:val="32"/>
        </w:rPr>
        <w:t>(2021)闽0104刑初217号刑事判决</w:t>
      </w:r>
      <w:r>
        <w:rPr>
          <w:rFonts w:hint="eastAsia" w:ascii="仿宋_GB2312" w:hAnsi="Times New Roman"/>
          <w:szCs w:val="32"/>
        </w:rPr>
        <w:t>，以被告人王炜荣犯</w:t>
      </w:r>
      <w:r>
        <w:rPr>
          <w:rFonts w:hint="eastAsia" w:ascii="仿宋_GB2312" w:hAnsi="仿宋" w:cs="仿宋_GB2312"/>
          <w:szCs w:val="32"/>
        </w:rPr>
        <w:t>强迫卖淫罪，判处有期徒刑四年，并处罚金人民币25000元；犯抢劫罪，判处有期徒刑二年，并处罚金人民币2000元，决定执行有期徒刑五年，并处罚金人民币27000元，共同退出的违法所得共计人民币16000元，予以没收，上缴国库</w:t>
      </w:r>
      <w:r>
        <w:rPr>
          <w:rFonts w:hint="eastAsia" w:ascii="仿宋_GB2312" w:hAnsi="Times New Roman"/>
          <w:szCs w:val="32"/>
        </w:rPr>
        <w:t>。刑期自2020年11月27日起至2025年11月26日止。</w:t>
      </w:r>
      <w:r>
        <w:rPr>
          <w:rFonts w:hint="eastAsia" w:ascii="仿宋_GB2312" w:hAnsi="仿宋" w:cs="仿宋_GB2312"/>
          <w:szCs w:val="32"/>
        </w:rPr>
        <w:t>2021年8月20日交付福建省漳州监狱执行刑罚。</w:t>
      </w:r>
      <w:r>
        <w:rPr>
          <w:rFonts w:hint="eastAsia" w:ascii="仿宋_GB2312"/>
          <w:szCs w:val="32"/>
        </w:rPr>
        <w:t>2023年8月21日，漳州市中级人民法院作出（2023）闽06刑更552号刑事裁定，</w:t>
      </w:r>
      <w:r>
        <w:rPr>
          <w:rFonts w:hint="eastAsia" w:ascii="仿宋_GB2312" w:hAnsi="仿宋_GB2312" w:cs="仿宋_GB2312"/>
          <w:szCs w:val="32"/>
        </w:rPr>
        <w:t>对其减刑</w:t>
      </w:r>
      <w:r>
        <w:rPr>
          <w:rFonts w:hint="eastAsia" w:ascii="仿宋_GB2312" w:hAnsi="仿宋" w:cs="宋体"/>
          <w:szCs w:val="32"/>
        </w:rPr>
        <w:t>六</w:t>
      </w:r>
      <w:r>
        <w:rPr>
          <w:rFonts w:hint="eastAsia" w:ascii="仿宋_GB2312" w:hAnsi="仿宋_GB2312" w:cs="仿宋_GB2312"/>
          <w:szCs w:val="32"/>
        </w:rPr>
        <w:t>个月，2023年8月21日送达，现刑期至2025年5月26日。</w:t>
      </w:r>
      <w:r>
        <w:rPr>
          <w:rFonts w:hint="eastAsia" w:ascii="仿宋_GB2312" w:hAnsi="Times New Roman"/>
          <w:szCs w:val="32"/>
        </w:rPr>
        <w:t>属宽管级罪犯。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自上次减刑以来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  <w:r>
        <w:rPr>
          <w:rFonts w:ascii="仿宋_GB2312" w:cs="仿宋_GB2312"/>
          <w:szCs w:val="32"/>
        </w:rPr>
        <w:t xml:space="preserve"> 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/>
          <w:iCs/>
          <w:kern w:val="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color w:val="FF0000"/>
          <w:szCs w:val="32"/>
          <w:lang w:val="zh-CN"/>
        </w:rPr>
      </w:pP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：能遵守法律法规及监规纪律，接受教育改造</w:t>
      </w:r>
      <w:r>
        <w:rPr>
          <w:rFonts w:hint="eastAsia" w:ascii="仿宋_GB2312"/>
          <w:szCs w:val="32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left="640" w:firstLine="0" w:firstLineChars="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10"/>
        <w:autoSpaceDE w:val="0"/>
        <w:autoSpaceDN w:val="0"/>
        <w:adjustRightInd w:val="0"/>
        <w:spacing w:line="430" w:lineRule="exact"/>
        <w:ind w:firstLine="640"/>
        <w:rPr>
          <w:rFonts w:ascii="仿宋_GB2312" w:hAnsi="仿宋" w:cs="宋体"/>
          <w:szCs w:val="32"/>
          <w:lang w:val="zh-CN"/>
        </w:rPr>
      </w:pPr>
      <w:r>
        <w:rPr>
          <w:rFonts w:hint="eastAsia" w:ascii="仿宋_GB2312" w:hAnsi="仿宋" w:cs="宋体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10"/>
        <w:spacing w:line="43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hAnsi="仿宋" w:cs="宋体"/>
          <w:szCs w:val="32"/>
          <w:lang w:val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该犯上次评定表扬剩余考核分294.8分，本轮考核期2023年5月至2024年9月累计获考核分2234.4分，合计获得考核分2529.2分，表扬3次,物质奖励1次；间隔期2023年8月21日至2024年9月，获考核分1681.5分。考核期内无违规。</w:t>
      </w:r>
    </w:p>
    <w:p>
      <w:pPr>
        <w:pStyle w:val="10"/>
        <w:spacing w:line="430" w:lineRule="exact"/>
        <w:ind w:firstLine="640"/>
        <w:rPr>
          <w:rFonts w:hint="eastAsia"/>
          <w:szCs w:val="32"/>
        </w:rPr>
      </w:pPr>
      <w:r>
        <w:rPr>
          <w:rFonts w:hint="eastAsia"/>
          <w:szCs w:val="32"/>
        </w:rPr>
        <w:t>原判财产性判项罚金人民币27000元已于上次减刑全部履行完毕，共同退出违法所得人民币16000元已于判决时全部履行完毕。</w:t>
      </w:r>
    </w:p>
    <w:p>
      <w:pPr>
        <w:pStyle w:val="10"/>
        <w:spacing w:line="430" w:lineRule="exact"/>
        <w:ind w:firstLine="640"/>
        <w:rPr>
          <w:szCs w:val="32"/>
        </w:rPr>
      </w:pPr>
      <w:r>
        <w:rPr>
          <w:rFonts w:hint="eastAsia"/>
          <w:szCs w:val="32"/>
        </w:rPr>
        <w:t>该犯系性侵未成年人的未成年犯罪分子。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本案于2024年12月20日至2024年12月26日在狱内公示未收到不同意见。</w:t>
      </w:r>
    </w:p>
    <w:p>
      <w:pPr>
        <w:spacing w:line="430" w:lineRule="exact"/>
        <w:ind w:firstLine="640" w:firstLineChars="200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,《中华人民共和国刑事诉讼法》第二百七十三条第二款,《中华人民共和国监狱法》第二十九条的规定，建议对罪犯王炜荣予以减刑四个月。特提请你院审理裁定。</w:t>
      </w:r>
    </w:p>
    <w:p>
      <w:pPr>
        <w:pStyle w:val="2"/>
        <w:spacing w:line="430" w:lineRule="exact"/>
        <w:ind w:right="-48" w:rightChars="-15" w:firstLine="640" w:firstLineChars="200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spacing w:line="500" w:lineRule="exact"/>
        <w:ind w:right="-48" w:rightChars="-15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福建省漳州市中级人民法院</w:t>
      </w:r>
    </w:p>
    <w:p>
      <w:pPr>
        <w:spacing w:line="500" w:lineRule="exact"/>
        <w:ind w:firstLine="640" w:firstLineChars="2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附件：⒈罪犯王炜荣卷宗二册</w:t>
      </w:r>
    </w:p>
    <w:p>
      <w:pPr>
        <w:spacing w:line="500" w:lineRule="exact"/>
        <w:ind w:right="-48" w:rightChars="-15" w:firstLine="1600" w:firstLineChars="500"/>
        <w:rPr>
          <w:rFonts w:ascii="仿宋_GB2312" w:hAnsi="Times New Roman" w:cs="仿宋_GB2312"/>
          <w:szCs w:val="32"/>
        </w:rPr>
      </w:pPr>
      <w:r>
        <w:rPr>
          <w:rFonts w:hint="eastAsia" w:ascii="仿宋_GB2312" w:hAnsi="Times New Roman" w:cs="仿宋_GB2312"/>
          <w:szCs w:val="32"/>
        </w:rPr>
        <w:t>⒉减刑建议书二份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>福建省漳州监狱</w:t>
      </w:r>
    </w:p>
    <w:p>
      <w:pPr>
        <w:spacing w:line="500" w:lineRule="exact"/>
        <w:ind w:right="1213" w:rightChars="379" w:firstLine="614" w:firstLineChars="192"/>
        <w:jc w:val="right"/>
        <w:rPr>
          <w:rFonts w:ascii="仿宋_GB2312" w:hAnsi="Times New Roman"/>
          <w:szCs w:val="32"/>
        </w:rPr>
      </w:pPr>
      <w:r>
        <w:rPr>
          <w:rFonts w:hint="eastAsia" w:ascii="仿宋_GB2312" w:hAnsi="Times New Roman"/>
          <w:szCs w:val="32"/>
        </w:rPr>
        <w:t xml:space="preserve">  2024年12月30日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F7423"/>
    <w:rsid w:val="0013410E"/>
    <w:rsid w:val="003F7423"/>
    <w:rsid w:val="00786483"/>
    <w:rsid w:val="00ED3F58"/>
    <w:rsid w:val="4D603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szCs w:val="20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99"/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称呼 Char"/>
    <w:basedOn w:val="6"/>
    <w:link w:val="2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147</Words>
  <Characters>840</Characters>
  <Lines>7</Lines>
  <Paragraphs>1</Paragraphs>
  <TotalTime>5</TotalTime>
  <ScaleCrop>false</ScaleCrop>
  <LinksUpToDate>false</LinksUpToDate>
  <CharactersWithSpaces>986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2024-12-23T07:22:00Z</dcterms:created>
  <dc:creator>张化军</dc:creator>
  <cp:lastModifiedBy>Administrator</cp:lastModifiedBy>
  <dcterms:modified xsi:type="dcterms:W3CDTF">2025-01-02T07:27:45Z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FC9163AAB0E3464EB64529C506EBE9B9</vt:lpwstr>
  </property>
</Properties>
</file>