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Cs w:val="32"/>
        </w:rPr>
        <w:t>689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罪犯许玮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，男，1984年3月8日出生，汉族，初中文化，户籍所在地</w:t>
      </w:r>
      <w:r>
        <w:rPr>
          <w:rFonts w:hint="eastAsia" w:ascii="仿宋_GB2312" w:hAnsi="仿宋" w:cs="仿宋_GB2312"/>
          <w:szCs w:val="32"/>
        </w:rPr>
        <w:t>上海市杨浦区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，捕前系无职业。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福建省晋江市人民法院于2021年12月24日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(2021)闽0582刑初1999号刑事判决</w:t>
      </w:r>
      <w:r>
        <w:rPr>
          <w:rFonts w:hint="eastAsia" w:ascii="仿宋_GB2312" w:hAnsi="Times New Roman"/>
          <w:szCs w:val="32"/>
        </w:rPr>
        <w:t>，以被告人许玮犯</w:t>
      </w:r>
      <w:r>
        <w:rPr>
          <w:rFonts w:hint="eastAsia" w:ascii="仿宋_GB2312" w:hAnsi="仿宋" w:cs="仿宋_GB2312"/>
          <w:szCs w:val="32"/>
        </w:rPr>
        <w:t>开设赌场罪，判处有期徒刑四年四个月，并处罚金人民币600000元。宣判后，该犯不服，提出上诉，福建省泉州市中级人民法院于2022年6月1日作出（2022）闽05刑终461号之二刑事裁定，驳回上诉，维持原判</w:t>
      </w:r>
      <w:r>
        <w:rPr>
          <w:rFonts w:hint="eastAsia" w:ascii="仿宋_GB2312" w:hAnsi="Times New Roman"/>
          <w:szCs w:val="32"/>
        </w:rPr>
        <w:t>。刑期自2021年12月24日起至2025年9月26日止。</w:t>
      </w:r>
      <w:r>
        <w:rPr>
          <w:rFonts w:hint="eastAsia" w:ascii="仿宋_GB2312" w:hAnsi="仿宋" w:cs="仿宋_GB2312"/>
          <w:szCs w:val="32"/>
        </w:rPr>
        <w:t>2022年7月20日交付福建省漳州监狱执行刑罚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7月20日至2024年9月累计获考核分2591.5分，表扬3次，物质奖励1次；考核期内违规1次，累计扣35分，其中重大违规1次，2024年2月因该犯2023年6月21日至6月25日期间，作为高危分监区安全员履行值星职责，发现其他骨干殴打尤犯没有及时报告，及时制止，同时在履职时行为较为粗暴，情节严重，扣考核分35分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原判财产性判项罚金人民币600000元已于本次提请向福建省晋江市人民法院全部履行完毕。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</w:rPr>
        <w:t>2024年12月20日至2024年12月26日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《中华人民共和国刑法》第七十八条、第七十九条,《中华人民共和国刑事诉讼法》第二百七十三条第二款,《中华人民共和国监狱法》第二十九条的规定，建议对罪犯许玮予以减刑六个月。特提请你院审理裁定。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附件：⒈罪犯许玮卷宗二册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2024年12月30日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549C"/>
    <w:rsid w:val="0042549C"/>
    <w:rsid w:val="005777AF"/>
    <w:rsid w:val="6867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</Words>
  <Characters>796</Characters>
  <Lines>6</Lines>
  <Paragraphs>1</Paragraphs>
  <TotalTime>2</TotalTime>
  <ScaleCrop>false</ScaleCrop>
  <LinksUpToDate>false</LinksUpToDate>
  <CharactersWithSpaces>934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2024-12-23T07:44:00Z</dcterms:created>
  <dc:creator>张化军</dc:creator>
  <cp:lastModifiedBy>Administrator</cp:lastModifiedBy>
  <dcterms:modified xsi:type="dcterms:W3CDTF">2025-01-02T07:32:58Z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58BEA1939EEE47C98CDDCB8490869FAA</vt:lpwstr>
  </property>
</Properties>
</file>