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36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罪犯黄金棋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1952年6月6日出生，汉族，小学文化，户籍所在地福建省莆田市秀屿区，捕前系无业。曾于1980年6月30日因犯盗窃罪被莆田县人民法院判处有期徒刑五年；曾于1998年11月25日因犯抢劫罪被福建省政和县人民法院判处有期徒刑三年；曾于2004年3月16日因犯抢劫罪被福建省建阳市人民法院判处有期徒刑九年，2010年11月4日刑满释放，系有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福建省莆田市中级人民法院于2022年6月24日作出（2021）闽03刑初33号刑事附带民事判决，以被告人黄金棋犯故意杀人罪，判处</w:t>
      </w:r>
      <w:bookmarkStart w:id="0" w:name="_GoBack"/>
      <w:bookmarkEnd w:id="0"/>
      <w:r>
        <w:rPr>
          <w:rFonts w:hint="eastAsia" w:ascii="仿宋_GB2312"/>
          <w:szCs w:val="32"/>
        </w:rPr>
        <w:t>死刑，缓期二年执行，剥夺政治权利终身；犯盗窃罪，判处有期徒刑一年，并处罚金人民币1000元。决定执行死刑，缓期二年执行，剥夺政治权利终身，并处罚金人民币1000元，对被告人黄金棋限制减刑，</w:t>
      </w:r>
      <w:r>
        <w:rPr>
          <w:rFonts w:hint="eastAsia" w:ascii="仿宋_GB2312"/>
          <w:szCs w:val="32"/>
          <w:lang w:eastAsia="zh-CN"/>
        </w:rPr>
        <w:t>扣押的作案工具及财物由扣押机关依法处理，扣押的人民币</w:t>
      </w:r>
      <w:r>
        <w:rPr>
          <w:rFonts w:hint="eastAsia" w:ascii="仿宋_GB2312"/>
          <w:szCs w:val="32"/>
          <w:lang w:val="en-US" w:eastAsia="zh-CN"/>
        </w:rPr>
        <w:t>3800元和一对黄金耳环返还民事诉讼原告人，</w:t>
      </w:r>
      <w:r>
        <w:rPr>
          <w:rFonts w:hint="eastAsia" w:ascii="仿宋_GB2312"/>
          <w:szCs w:val="32"/>
        </w:rPr>
        <w:t>赔偿附带民事诉讼原告人经济损失共计人民币55758元。福建省高级人民法院于2022年9月26日作出（2022）闽刑核55471544号刑事裁定，核准莆田市中级人民法院（2021）闽03刑初33号以故意杀人罪，判处被告人黄金棋死刑，缓期二年执行，剥夺政治权利终身；与所犯盗窃罪并罚，决定执行死刑，缓期二年执行，剥夺政治权利终身，并处罚金人民币1000元，并对被告人黄金棋限制减刑的判决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死刑缓期执行期自2022年10月18日起至2024年10月17日止。2022</w:t>
      </w:r>
      <w:r>
        <w:rPr>
          <w:rFonts w:hint="eastAsia" w:ascii="仿宋_GB2312" w:hAnsi="仿宋" w:cs="仿宋_GB2312"/>
          <w:szCs w:val="32"/>
        </w:rPr>
        <w:t>年11月21日交付福建省漳州监狱执行刑罚。</w:t>
      </w:r>
      <w:r>
        <w:rPr>
          <w:rFonts w:hint="eastAsia" w:ascii="仿宋_GB2312"/>
          <w:szCs w:val="32"/>
        </w:rPr>
        <w:t>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罪犯黄金棋在死刑缓期执行期间没有故意犯罪，自入监以来改造表现如下：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认罪悔罪：能服从法院判决，由于文化程度低由本人口述，他犯代写认罪悔罪书。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该犯考核期2022年11月21日至2024年10月累计获核分2166.5分，表扬3次；考核期无违规扣分。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/>
          <w:szCs w:val="32"/>
        </w:rPr>
        <w:t>原判财产性判项未履行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该犯系因</w:t>
      </w:r>
      <w:r>
        <w:rPr>
          <w:rFonts w:hint="eastAsia" w:ascii="仿宋_GB2312"/>
          <w:color w:val="000000"/>
          <w:szCs w:val="32"/>
          <w:lang w:eastAsia="zh-CN"/>
        </w:rPr>
        <w:t>犯</w:t>
      </w:r>
      <w:r>
        <w:rPr>
          <w:rFonts w:hint="eastAsia" w:ascii="仿宋_GB2312"/>
          <w:color w:val="000000"/>
          <w:szCs w:val="32"/>
        </w:rPr>
        <w:t>故意杀人被判处死刑缓期二年执行的罪犯，系数罪并罚被判处死刑缓期二年执行的罪犯，系被限制减刑的罪犯，属于从严掌握减刑对象。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《中华人民共和国刑法》第五十条、第五十七条，《中华人民共和国刑事诉讼法》第二百六十一条和《中华人民共和国监狱法》第三十一条规定，建议对罪犯黄金棋减为无期徒刑，剥夺政治权利终身不变。</w:t>
      </w:r>
      <w:r>
        <w:rPr>
          <w:rFonts w:hint="eastAsia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附件：⒈罪犯黄金棋卷宗二册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1280" w:rightChars="400"/>
        <w:jc w:val="lef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54" w:rightChars="17"/>
        <w:jc w:val="lef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          </w:t>
      </w:r>
      <w:r>
        <w:rPr>
          <w:rFonts w:hint="eastAsia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5760" w:firstLineChars="1800"/>
        <w:jc w:val="left"/>
        <w:textAlignment w:val="auto"/>
        <w:rPr>
          <w:rFonts w:hint="eastAsia" w:eastAsia="楷体_GB2312" w:cs="楷体_GB2312"/>
          <w:szCs w:val="32"/>
        </w:rPr>
      </w:pPr>
      <w:r>
        <w:rPr>
          <w:rFonts w:hint="eastAsia"/>
          <w:szCs w:val="32"/>
        </w:rPr>
        <w:t>2024年1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月30日</w:t>
      </w:r>
    </w:p>
    <w:p>
      <w:pPr>
        <w:spacing w:line="600" w:lineRule="exact"/>
        <w:ind w:right="640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E9D39B7"/>
    <w:rsid w:val="0EEF0183"/>
    <w:rsid w:val="1C595CF1"/>
    <w:rsid w:val="1D453D13"/>
    <w:rsid w:val="23212818"/>
    <w:rsid w:val="2C3550D4"/>
    <w:rsid w:val="2EAF0314"/>
    <w:rsid w:val="317C2C76"/>
    <w:rsid w:val="3B02271A"/>
    <w:rsid w:val="3C835306"/>
    <w:rsid w:val="3D42560E"/>
    <w:rsid w:val="43E75AC5"/>
    <w:rsid w:val="44B71804"/>
    <w:rsid w:val="496D5C2E"/>
    <w:rsid w:val="4A024AA2"/>
    <w:rsid w:val="4B745E6C"/>
    <w:rsid w:val="4B897A7D"/>
    <w:rsid w:val="50FF64A6"/>
    <w:rsid w:val="59C11342"/>
    <w:rsid w:val="622C03DE"/>
    <w:rsid w:val="68DF072D"/>
    <w:rsid w:val="69FC449E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Administrator</cp:lastModifiedBy>
  <cp:lastPrinted>2024-09-09T08:16:00Z</cp:lastPrinted>
  <dcterms:modified xsi:type="dcterms:W3CDTF">2025-01-02T06:57:26Z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