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74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罪犯于国强，男，1983年12月9日出生，土家族，初中文化，户籍所在地湖南省永顺县，捕前系农民。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曾因抢劫罪于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2006年11月6日被广东省揭阳市榕城区人民法院判处有期徒刑十一年，2013年9月17日刑满释放，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firstLine="707" w:firstLineChars="221"/>
        <w:jc w:val="righ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福建省诏安县人民法院于2014年11月7日作出(2014)诏刑初字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</w:rPr>
        <w:t>233号刑事判决，以被告人于国强犯抢劫罪，判处有期徒刑十五年，剥夺政治权利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三年</w:t>
      </w:r>
      <w:r>
        <w:rPr>
          <w:rFonts w:hint="eastAsia" w:ascii="仿宋_GB2312" w:hAnsi="Times New Roman" w:eastAsia="仿宋_GB2312" w:cs="楷体_GB2312"/>
          <w:sz w:val="32"/>
          <w:szCs w:val="32"/>
        </w:rPr>
        <w:t>,并处罚金人民币20000元，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责令共同退赔人民币</w:t>
      </w:r>
      <w:r>
        <w:rPr>
          <w:rFonts w:hint="eastAsia" w:ascii="仿宋_GB2312" w:hAnsi="Times New Roman" w:eastAsia="仿宋_GB2312" w:cs="楷体_GB2312"/>
          <w:sz w:val="32"/>
          <w:szCs w:val="32"/>
        </w:rPr>
        <w:t>21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sz w:val="32"/>
          <w:szCs w:val="32"/>
        </w:rPr>
        <w:t>91元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，个人退赔人民币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100元</w:t>
      </w:r>
      <w:r>
        <w:rPr>
          <w:rFonts w:hint="eastAsia" w:ascii="仿宋_GB2312" w:hAnsi="Times New Roman" w:eastAsia="仿宋_GB2312" w:cs="楷体_GB2312"/>
          <w:sz w:val="32"/>
          <w:szCs w:val="32"/>
        </w:rPr>
        <w:t>。刑期自2014年4月5日起至202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9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日止。2014年12月8日交付漳州监狱执行刑罚。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2017年8月25日，福建省漳州市中级人民法院作出（2017）闽06刑更704号刑事裁定，对其减刑五个月，剥夺政治权利三年不变；2019年5月31日，福建省漳州市中级人民法院作出（2019）闽06刑更521号刑事裁定，对其减刑五个月十五天，剥夺政治权利三年不变；2023年3月23日，福建省漳州市中级人民法院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作出（2023）闽06刑更231号刑事裁定，对其减刑三个月，剥夺政治权利三年不变，2023年3月23日送达。现刑期至2028年2月20日止。</w:t>
      </w:r>
      <w:r>
        <w:rPr>
          <w:rFonts w:hint="eastAsia" w:ascii="仿宋_GB2312" w:hAnsi="Times New Roman" w:eastAsia="仿宋_GB2312" w:cs="楷体_GB2312"/>
          <w:sz w:val="32"/>
          <w:szCs w:val="32"/>
        </w:rPr>
        <w:t>属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普管</w:t>
      </w:r>
      <w:r>
        <w:rPr>
          <w:rFonts w:hint="eastAsia" w:ascii="仿宋_GB2312" w:hAnsi="Times New Roman" w:eastAsia="仿宋_GB2312" w:cs="楷体_GB2312"/>
          <w:sz w:val="3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上次减刑</w:t>
      </w:r>
      <w:r>
        <w:rPr>
          <w:rFonts w:hint="eastAsia" w:ascii="仿宋_GB2312" w:hAnsi="Times New Roman" w:eastAsia="仿宋_GB2312" w:cs="楷体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奖惩情况：该犯上次评定表扬剩余考核分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sz w:val="32"/>
          <w:szCs w:val="32"/>
        </w:rPr>
        <w:t>.5分，本轮考核期2022年12月至2024年11月累计获得考核分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2608</w:t>
      </w:r>
      <w:r>
        <w:rPr>
          <w:rFonts w:hint="eastAsia" w:ascii="仿宋_GB2312" w:hAnsi="Times New Roman" w:eastAsia="仿宋_GB2312" w:cs="楷体_GB2312"/>
          <w:sz w:val="32"/>
          <w:szCs w:val="32"/>
        </w:rPr>
        <w:t>分，合计获得考核分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2630.5</w:t>
      </w:r>
      <w:r>
        <w:rPr>
          <w:rFonts w:hint="eastAsia" w:ascii="仿宋_GB2312" w:hAnsi="Times New Roman" w:eastAsia="仿宋_GB2312" w:cs="楷体_GB2312"/>
          <w:sz w:val="32"/>
          <w:szCs w:val="32"/>
        </w:rPr>
        <w:t>分，表扬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次；间隔期2023年3月23日至2024年11月，获得考核分2170分。考核期内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共违规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2次，累计扣3分，无严重违规情况。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firstLine="707" w:firstLineChars="221"/>
        <w:jc w:val="left"/>
        <w:textAlignment w:val="auto"/>
        <w:rPr>
          <w:rFonts w:hint="default" w:ascii="仿宋_GB2312" w:hAnsi="Times New Roman" w:eastAsia="仿宋_GB2312" w:cs="楷体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该犯原判财产性判项罚金人民币20000元，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已履行人民币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2800元，其中本次提请向福建省诏安县人民法院履行人民币1000元；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责令共同退赔人民币</w:t>
      </w:r>
      <w:r>
        <w:rPr>
          <w:rFonts w:hint="eastAsia" w:ascii="仿宋_GB2312" w:hAnsi="Times New Roman" w:eastAsia="仿宋_GB2312" w:cs="楷体_GB2312"/>
          <w:sz w:val="32"/>
          <w:szCs w:val="32"/>
        </w:rPr>
        <w:t>21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sz w:val="32"/>
          <w:szCs w:val="32"/>
        </w:rPr>
        <w:t>91元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，已履行人民币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4400元，其中本次提请向福建省诏安县人民法院履行人民币1000元；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个人退赔人民币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100元，已履行完毕</w:t>
      </w:r>
      <w:r>
        <w:rPr>
          <w:rFonts w:hint="eastAsia" w:ascii="仿宋_GB2312" w:hAnsi="Times New Roman" w:eastAsia="仿宋_GB2312" w:cs="楷体_GB2312"/>
          <w:sz w:val="32"/>
          <w:szCs w:val="32"/>
        </w:rPr>
        <w:t>。财产性判项履行比例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17.47</w:t>
      </w:r>
      <w:r>
        <w:rPr>
          <w:rFonts w:hint="eastAsia" w:ascii="仿宋_GB2312" w:hAnsi="Times New Roman" w:eastAsia="仿宋_GB2312" w:cs="楷体_GB2312"/>
          <w:sz w:val="32"/>
          <w:szCs w:val="32"/>
        </w:rPr>
        <w:t>%。考核期月均消费人民币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234.90</w:t>
      </w:r>
      <w:r>
        <w:rPr>
          <w:rFonts w:hint="eastAsia" w:ascii="仿宋_GB2312" w:hAnsi="Times New Roman" w:eastAsia="仿宋_GB2312" w:cs="楷体_GB2312"/>
          <w:sz w:val="32"/>
          <w:szCs w:val="32"/>
        </w:rPr>
        <w:t>元（不包括购买药品、报刊书籍费用），账户可用余额人民币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704.25</w:t>
      </w:r>
      <w:r>
        <w:rPr>
          <w:rFonts w:hint="eastAsia" w:ascii="仿宋_GB2312" w:hAnsi="Times New Roman" w:eastAsia="仿宋_GB2312" w:cs="楷体_GB2312"/>
          <w:sz w:val="32"/>
          <w:szCs w:val="32"/>
        </w:rPr>
        <w:t>元。福建省诏安县人民法院于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2024年9月27日回函载明：因查无被执行人于国强名下有其他可供执行财产，本院依法裁定终结本次执行程序。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该犯系累犯，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原判十年以上暴力性犯罪，</w:t>
      </w:r>
      <w:r>
        <w:rPr>
          <w:rFonts w:hint="eastAsia" w:ascii="仿宋_GB2312" w:hAnsi="Times New Roman" w:eastAsia="仿宋_GB2312" w:cs="楷体_GB2312"/>
          <w:sz w:val="32"/>
          <w:szCs w:val="32"/>
        </w:rPr>
        <w:t>属于从严掌握减刑对象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财产性判项义务履行金额未达到其个人应履行总额30%，因此提请减刑幅度扣减四个月。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本案于2025年2月14日至2025年2月20日在狱内公示未收到不同意见。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因此，依照《中华人民共和国刑法》第七十八条、第七十九条，《中华人民共和国刑事诉讼法》第二百七十三条第二款，《中华人民共和国监狱法》第二十九条之规定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，建议对罪犯于国强予以减刑三个月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剥夺政治权利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三年</w:t>
      </w:r>
      <w:r>
        <w:rPr>
          <w:rFonts w:hint="eastAsia" w:ascii="仿宋_GB2312" w:hAnsi="仿宋_GB2312" w:eastAsia="仿宋_GB2312" w:cs="仿宋_GB2312"/>
          <w:sz w:val="28"/>
          <w:szCs w:val="28"/>
        </w:rPr>
        <w:t>不变</w:t>
      </w:r>
      <w:r>
        <w:rPr>
          <w:rFonts w:hint="eastAsia" w:ascii="仿宋_GB2312" w:hAnsi="Times New Roman" w:eastAsia="仿宋_GB2312" w:cs="楷体_GB2312"/>
          <w:sz w:val="32"/>
          <w:szCs w:val="32"/>
        </w:rPr>
        <w:t>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附件：⒈罪犯于国强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right="-31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建议书二份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right="-31" w:rightChars="-15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right="334" w:rightChars="159" w:firstLine="614" w:firstLineChars="192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right="84" w:rightChars="4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sectPr>
          <w:headerReference r:id="rId3" w:type="default"/>
          <w:type w:val="continuous"/>
          <w:pgSz w:w="11906" w:h="16838"/>
          <w:pgMar w:top="1417" w:right="1134" w:bottom="1417" w:left="1304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年2月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jc w:val="left"/>
        <w:textAlignment w:val="auto"/>
      </w:pPr>
    </w:p>
    <w:sectPr>
      <w:headerReference r:id="rId4" w:type="default"/>
      <w:type w:val="continuous"/>
      <w:pgSz w:w="11906" w:h="16838"/>
      <w:pgMar w:top="1701" w:right="1304" w:bottom="1588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YjQzYzc2ZTYyMzgxZmFlODcxOTM4ZmNkYzc2NTIifQ=="/>
  </w:docVars>
  <w:rsids>
    <w:rsidRoot w:val="00A11FE2"/>
    <w:rsid w:val="00043932"/>
    <w:rsid w:val="00064C41"/>
    <w:rsid w:val="000D522C"/>
    <w:rsid w:val="000E3AB0"/>
    <w:rsid w:val="001010D2"/>
    <w:rsid w:val="00141F95"/>
    <w:rsid w:val="001614A1"/>
    <w:rsid w:val="00196881"/>
    <w:rsid w:val="001A208C"/>
    <w:rsid w:val="001D40E0"/>
    <w:rsid w:val="001D4A01"/>
    <w:rsid w:val="001D581B"/>
    <w:rsid w:val="00242A8B"/>
    <w:rsid w:val="002F1634"/>
    <w:rsid w:val="00327266"/>
    <w:rsid w:val="003504D8"/>
    <w:rsid w:val="003A1C90"/>
    <w:rsid w:val="003C69B5"/>
    <w:rsid w:val="004310F7"/>
    <w:rsid w:val="00514F48"/>
    <w:rsid w:val="00515A34"/>
    <w:rsid w:val="005A71F4"/>
    <w:rsid w:val="005C4998"/>
    <w:rsid w:val="005D1F11"/>
    <w:rsid w:val="005F1E4E"/>
    <w:rsid w:val="00622CAC"/>
    <w:rsid w:val="00630FC3"/>
    <w:rsid w:val="0066324A"/>
    <w:rsid w:val="00695D9E"/>
    <w:rsid w:val="006B4953"/>
    <w:rsid w:val="006B771A"/>
    <w:rsid w:val="006F233D"/>
    <w:rsid w:val="007040C8"/>
    <w:rsid w:val="00704FCC"/>
    <w:rsid w:val="00735500"/>
    <w:rsid w:val="007726E8"/>
    <w:rsid w:val="007A553E"/>
    <w:rsid w:val="007F3C82"/>
    <w:rsid w:val="00804989"/>
    <w:rsid w:val="008328BF"/>
    <w:rsid w:val="00853FC9"/>
    <w:rsid w:val="008807E9"/>
    <w:rsid w:val="008C49DB"/>
    <w:rsid w:val="008F2577"/>
    <w:rsid w:val="008F29BD"/>
    <w:rsid w:val="00921002"/>
    <w:rsid w:val="00952BAC"/>
    <w:rsid w:val="0096262E"/>
    <w:rsid w:val="00985E2F"/>
    <w:rsid w:val="009869FE"/>
    <w:rsid w:val="009C419F"/>
    <w:rsid w:val="009D7EB6"/>
    <w:rsid w:val="00A11FE2"/>
    <w:rsid w:val="00A366C3"/>
    <w:rsid w:val="00A46516"/>
    <w:rsid w:val="00A740F9"/>
    <w:rsid w:val="00AA3A9D"/>
    <w:rsid w:val="00AC1911"/>
    <w:rsid w:val="00B65887"/>
    <w:rsid w:val="00BC750A"/>
    <w:rsid w:val="00BD4E1B"/>
    <w:rsid w:val="00C40344"/>
    <w:rsid w:val="00CA2788"/>
    <w:rsid w:val="00D03667"/>
    <w:rsid w:val="00D054EC"/>
    <w:rsid w:val="00D947D2"/>
    <w:rsid w:val="00DB4E3A"/>
    <w:rsid w:val="00DB57B0"/>
    <w:rsid w:val="00E21386"/>
    <w:rsid w:val="00E30BCF"/>
    <w:rsid w:val="00E603E3"/>
    <w:rsid w:val="00E83872"/>
    <w:rsid w:val="00EA46EB"/>
    <w:rsid w:val="00EF3773"/>
    <w:rsid w:val="00EF48D1"/>
    <w:rsid w:val="00F8128D"/>
    <w:rsid w:val="00F87C3B"/>
    <w:rsid w:val="00FC6220"/>
    <w:rsid w:val="00FE2DA1"/>
    <w:rsid w:val="02C6307D"/>
    <w:rsid w:val="0C9F7960"/>
    <w:rsid w:val="0FC83354"/>
    <w:rsid w:val="12511601"/>
    <w:rsid w:val="12A62DDA"/>
    <w:rsid w:val="14D26597"/>
    <w:rsid w:val="14F377D6"/>
    <w:rsid w:val="14FC5FD1"/>
    <w:rsid w:val="15DB0276"/>
    <w:rsid w:val="185660F9"/>
    <w:rsid w:val="190D637F"/>
    <w:rsid w:val="19B27315"/>
    <w:rsid w:val="1B4F02C5"/>
    <w:rsid w:val="1EBF675C"/>
    <w:rsid w:val="239541C1"/>
    <w:rsid w:val="2C68749E"/>
    <w:rsid w:val="2F1D27AA"/>
    <w:rsid w:val="300D6DF3"/>
    <w:rsid w:val="318D4498"/>
    <w:rsid w:val="33182487"/>
    <w:rsid w:val="346B446A"/>
    <w:rsid w:val="46FF55A9"/>
    <w:rsid w:val="49EC7168"/>
    <w:rsid w:val="4AA523FB"/>
    <w:rsid w:val="4D001DBA"/>
    <w:rsid w:val="4E0D09E3"/>
    <w:rsid w:val="54663956"/>
    <w:rsid w:val="55A51501"/>
    <w:rsid w:val="56AD524F"/>
    <w:rsid w:val="5A525B4F"/>
    <w:rsid w:val="5F4F5655"/>
    <w:rsid w:val="621A435A"/>
    <w:rsid w:val="62996751"/>
    <w:rsid w:val="64872E45"/>
    <w:rsid w:val="66030655"/>
    <w:rsid w:val="699C7A8C"/>
    <w:rsid w:val="6B735ED1"/>
    <w:rsid w:val="6C8B4A6F"/>
    <w:rsid w:val="6E8B3200"/>
    <w:rsid w:val="70076F4F"/>
    <w:rsid w:val="71997D14"/>
    <w:rsid w:val="75A819B8"/>
    <w:rsid w:val="79332946"/>
    <w:rsid w:val="7E0861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8"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1177</Words>
  <Characters>1347</Characters>
  <Lines>63</Lines>
  <Paragraphs>17</Paragraphs>
  <TotalTime>2</TotalTime>
  <ScaleCrop>false</ScaleCrop>
  <LinksUpToDate>false</LinksUpToDate>
  <CharactersWithSpaces>1347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2024-12-09T06:49:00Z</dcterms:created>
  <dc:creator>Administrator</dc:creator>
  <cp:lastModifiedBy>Administrator</cp:lastModifiedBy>
  <cp:lastPrinted>2025-02-14T11:57:00Z</cp:lastPrinted>
  <dcterms:modified xsi:type="dcterms:W3CDTF">2025-06-23T02:57:39Z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51FCFAF0B8114927926F8A4A9D6A2AB1_13</vt:lpwstr>
  </property>
</Properties>
</file>