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12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罪犯吴明心，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曾用名吴兴海，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男，1975年12月17日出生，苗族，小学文化，户籍所在地湖南省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湘西土家族苗族自治州</w:t>
      </w:r>
      <w:r>
        <w:rPr>
          <w:rFonts w:hint="eastAsia" w:ascii="仿宋_GB2312" w:hAnsi="Times New Roman" w:eastAsia="仿宋_GB2312" w:cs="楷体_GB2312"/>
          <w:sz w:val="32"/>
          <w:szCs w:val="32"/>
        </w:rPr>
        <w:t>保靖县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福州市中级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2021年12月24日作出（2021）闽01刑初104号刑事判决，以被告人吴明心犯故意杀人罪，判处死刑，缓期二年执行，剥夺政治权利终身；对被告人吴明心限制减刑。宣判后，该犯不服，提出上诉。福建省高级人民法院于2022年11月28日作出（2022）闽刑终40号之二刑事裁定，驳回上诉，维持原判；</w:t>
      </w:r>
      <w:r>
        <w:rPr>
          <w:rFonts w:hint="eastAsia" w:ascii="仿宋_GB2312" w:hAnsi="Times New Roman" w:eastAsia="仿宋_GB2312" w:cs="楷体_GB2312"/>
          <w:sz w:val="32"/>
          <w:szCs w:val="32"/>
        </w:rPr>
        <w:t>本裁定即为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核准以故意杀人罪判处被告人吴明心死刑，缓期二年执行，剥夺政治权利终身，并限制减刑的刑事裁定。死刑缓期执行期自2022年12月9日起至2024年12月8日止。2023年1月12日交付漳州监狱执行刑罚。属考察级罪犯。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罪犯吴明心在死刑缓期执行期间没有故意犯罪，自入监以来改造表现如下：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考核期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2023年1月12日至2024年12月累计获得考核分2123分，表扬2次，物质奖励1次；无违规扣分。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该犯系因故意杀人罪被判处死刑，缓期二年执行罪犯，系被限制减刑罪犯，属于从严掌控减刑对象。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2025年2月14日至2025年2月20日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《中华人民共和国刑事诉讼法》第二百六十一条和《中华人民共和国监狱法》第三十一条之规定，建议对罪犯吴明心减为无期徒刑，剥夺政治权利终身不变。特提请你院审理裁定。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附件：⒈罪犯吴明心卷宗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4774" w:firstLineChars="1492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4800" w:firstLineChars="1500"/>
        <w:jc w:val="left"/>
        <w:textAlignment w:val="auto"/>
        <w:rPr>
          <w:rFonts w:hint="eastAsia" w:eastAsia="楷体_GB2312" w:cs="楷体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both"/>
        <w:textAlignment w:val="auto"/>
        <w:rPr>
          <w:rFonts w:hint="eastAsia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8B4DA4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5B873CEF"/>
    <w:rsid w:val="622C03DE"/>
    <w:rsid w:val="6391562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