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cs="方正小标宋简体" w:asciiTheme="majorEastAsia" w:hAnsiTheme="majorEastAsia" w:eastAsiaTheme="majorEastAsia"/>
          <w:b/>
          <w:sz w:val="44"/>
          <w:szCs w:val="44"/>
        </w:rPr>
      </w:pPr>
      <w:r>
        <w:rPr>
          <w:rFonts w:hint="eastAsia" w:cs="方正小标宋简体" w:asciiTheme="majorEastAsia" w:hAnsiTheme="majorEastAsia" w:eastAsiaTheme="majorEastAsia"/>
          <w:b/>
          <w:sz w:val="44"/>
          <w:szCs w:val="44"/>
        </w:rPr>
        <w:t>福建省漳州监狱</w:t>
      </w:r>
    </w:p>
    <w:p>
      <w:pPr>
        <w:snapToGrid w:val="0"/>
        <w:spacing w:line="540" w:lineRule="exact"/>
        <w:jc w:val="center"/>
        <w:rPr>
          <w:rFonts w:cs="方正小标宋简体" w:asciiTheme="majorEastAsia" w:hAnsiTheme="majorEastAsia" w:eastAsiaTheme="majorEastAsia"/>
          <w:b/>
          <w:sz w:val="44"/>
          <w:szCs w:val="44"/>
        </w:rPr>
      </w:pPr>
      <w:r>
        <w:rPr>
          <w:rFonts w:hint="eastAsia" w:cs="方正小标宋简体" w:asciiTheme="majorEastAsia" w:hAnsiTheme="majorEastAsia" w:eastAsiaTheme="majorEastAsia"/>
          <w:b/>
          <w:sz w:val="44"/>
          <w:szCs w:val="44"/>
        </w:rPr>
        <w:t>提请减刑建议书</w:t>
      </w:r>
    </w:p>
    <w:p>
      <w:pPr>
        <w:pStyle w:val="12"/>
        <w:spacing w:line="430" w:lineRule="exact"/>
        <w:ind w:left="640" w:right="320" w:firstLine="0" w:firstLineChars="0"/>
        <w:rPr>
          <w:rFonts w:ascii="仿宋" w:hAnsi="仿宋" w:eastAsia="仿宋" w:cs="楷体_GB2312"/>
          <w:szCs w:val="32"/>
        </w:rPr>
      </w:pPr>
      <w:r>
        <w:rPr>
          <w:rFonts w:hint="eastAsia" w:ascii="仿宋_GB2312" w:hAnsi="宋体" w:cs="宋体"/>
          <w:kern w:val="0"/>
          <w:szCs w:val="32"/>
        </w:rPr>
        <w:t xml:space="preserve">                          </w:t>
      </w:r>
      <w:r>
        <w:rPr>
          <w:rFonts w:hint="eastAsia" w:eastAsia="楷体_GB2312" w:cs="楷体_GB2312"/>
          <w:szCs w:val="32"/>
        </w:rPr>
        <w:t>〔</w:t>
      </w:r>
      <w:r>
        <w:rPr>
          <w:rFonts w:eastAsia="楷体_GB2312" w:cs="楷体_GB2312"/>
          <w:szCs w:val="32"/>
        </w:rPr>
        <w:t>20</w:t>
      </w:r>
      <w:r>
        <w:rPr>
          <w:rFonts w:hint="eastAsia" w:eastAsia="楷体_GB2312" w:cs="楷体_GB2312"/>
          <w:szCs w:val="32"/>
        </w:rPr>
        <w:t>25〕闽漳狱减字第</w:t>
      </w:r>
      <w:r>
        <w:rPr>
          <w:rFonts w:hint="eastAsia" w:eastAsia="楷体_GB2312"/>
          <w:szCs w:val="32"/>
        </w:rPr>
        <w:t>48</w:t>
      </w:r>
      <w:r>
        <w:rPr>
          <w:rFonts w:hint="eastAsia" w:eastAsia="楷体_GB2312" w:cs="楷体_GB2312"/>
          <w:szCs w:val="32"/>
        </w:rPr>
        <w:t>号</w:t>
      </w:r>
    </w:p>
    <w:p>
      <w:pPr>
        <w:widowControl/>
        <w:jc w:val="left"/>
        <w:rPr>
          <w:rFonts w:ascii="仿宋_GB2312" w:hAnsi="宋体" w:cs="宋体"/>
          <w:kern w:val="0"/>
          <w:szCs w:val="32"/>
        </w:rPr>
      </w:pPr>
      <w:r>
        <w:rPr>
          <w:rFonts w:hint="eastAsia" w:ascii="宋体" w:hAnsi="宋体" w:eastAsia="宋体" w:cs="宋体"/>
          <w:kern w:val="0"/>
          <w:sz w:val="22"/>
          <w:szCs w:val="22"/>
        </w:rPr>
        <w:t xml:space="preserve">      </w:t>
      </w:r>
      <w:r>
        <w:rPr>
          <w:rFonts w:hint="eastAsia" w:ascii="仿宋_GB2312" w:hAnsi="宋体" w:cs="宋体"/>
          <w:kern w:val="0"/>
          <w:szCs w:val="32"/>
        </w:rPr>
        <w:t>罪犯曾杰明，男，1965年7月27日出生，汉族，大学文化，户籍所在地台湾省台中市</w:t>
      </w:r>
      <w:bookmarkStart w:id="0" w:name="_GoBack"/>
      <w:bookmarkEnd w:id="0"/>
      <w:r>
        <w:rPr>
          <w:rFonts w:hint="eastAsia" w:ascii="仿宋_GB2312" w:hAnsi="宋体" w:cs="宋体"/>
          <w:kern w:val="0"/>
          <w:szCs w:val="32"/>
        </w:rPr>
        <w:t>，捕前系无固定职业。</w:t>
      </w:r>
      <w:r>
        <w:rPr>
          <w:rFonts w:hint="eastAsia" w:ascii="仿宋_GB2312" w:hAnsi="宋体" w:cs="宋体"/>
          <w:kern w:val="0"/>
          <w:szCs w:val="32"/>
        </w:rPr>
        <w:tab/>
      </w:r>
    </w:p>
    <w:p>
      <w:pPr>
        <w:spacing w:line="440" w:lineRule="exact"/>
        <w:ind w:firstLine="640"/>
        <w:jc w:val="left"/>
        <w:rPr>
          <w:rFonts w:ascii="宋体" w:hAnsi="宋体" w:eastAsia="宋体" w:cs="宋体"/>
          <w:kern w:val="0"/>
          <w:sz w:val="22"/>
          <w:szCs w:val="22"/>
        </w:rPr>
      </w:pPr>
      <w:r>
        <w:rPr>
          <w:rFonts w:hint="eastAsia" w:ascii="仿宋_GB2312" w:hAnsi="宋体" w:cs="宋体"/>
          <w:kern w:val="0"/>
          <w:szCs w:val="32"/>
        </w:rPr>
        <w:t>福建省漳州市中级人民法院于2015年5月13日作出(2014)漳刑初字第46号刑事判决，以被告人曾杰明犯走私、运输毒品罪，判处无期徒刑，剥夺政治权利终身,并处没收个人全部财产，继续追缴违法所得。宣判后，该犯不服，提出上诉，福建省高级人民法院于2016年3月24日作出(2015)闽刑终字第222号刑事裁定，驳回上诉，维持原判。2017年7月10日交付福建省漳州监狱执行刑罚。2019年12月25日,福建省高级人民法院以（2019）闽刑更529号刑事裁定书，对其减为有期徒刑二十二年，剥夺政治权利改为十年。刑期自2019年12月25日起至2041年12月24日止。2022年9月22日,福建省漳州市中级人民法院以（2022）闽06刑更587号刑事裁定书，对其减刑八个月十五天，剥夺政治权利十年不变，并于2022年9月24日送达。现刑期至2041年4月9日止。属普管级罪犯。</w:t>
      </w:r>
    </w:p>
    <w:p>
      <w:pPr>
        <w:spacing w:line="440" w:lineRule="exact"/>
        <w:ind w:firstLine="640"/>
        <w:jc w:val="left"/>
        <w:rPr>
          <w:rFonts w:ascii="仿宋_GB2312" w:hAnsi="宋体" w:cs="宋体"/>
          <w:kern w:val="0"/>
          <w:szCs w:val="32"/>
        </w:rPr>
      </w:pPr>
      <w:r>
        <w:rPr>
          <w:rFonts w:hint="eastAsia" w:ascii="仿宋_GB2312" w:hAnsi="宋体" w:cs="宋体"/>
          <w:kern w:val="0"/>
          <w:szCs w:val="32"/>
        </w:rPr>
        <w:t>该犯自上次减刑以来确有悔改表现，具体事实如下：</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认罪悔罪：能服从法院判决，自书认罪悔罪书。</w:t>
      </w:r>
    </w:p>
    <w:p>
      <w:pPr>
        <w:spacing w:line="440" w:lineRule="exact"/>
        <w:ind w:firstLine="640" w:firstLineChars="200"/>
        <w:jc w:val="left"/>
        <w:rPr>
          <w:rFonts w:ascii="仿宋_GB2312" w:hAnsi="宋体"/>
          <w:color w:val="FF0000"/>
          <w:szCs w:val="32"/>
        </w:rPr>
      </w:pPr>
      <w:r>
        <w:rPr>
          <w:rFonts w:hint="eastAsia" w:ascii="仿宋_GB2312" w:hAnsi="宋体" w:cs="宋体"/>
          <w:kern w:val="0"/>
          <w:szCs w:val="32"/>
        </w:rPr>
        <w:t>遵守监规：</w:t>
      </w:r>
      <w:r>
        <w:rPr>
          <w:rFonts w:hint="eastAsia" w:ascii="仿宋_GB2312"/>
          <w:szCs w:val="32"/>
        </w:rPr>
        <w:t>该犯考核期内虽有违规，但经民警教育后，能认识到错误，有悔改表现，本次提请前能遵守法律法规及监规纪律，接受教育改造</w:t>
      </w:r>
      <w:r>
        <w:rPr>
          <w:rFonts w:hint="eastAsia" w:ascii="仿宋_GB2312" w:hAnsi="宋体"/>
          <w:szCs w:val="32"/>
        </w:rPr>
        <w:t>。</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学习情况：能参加思想、文化、职业技术教育。</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劳动改造：能参加劳动，努力完成劳动任务。</w:t>
      </w:r>
    </w:p>
    <w:p>
      <w:pPr>
        <w:spacing w:line="440" w:lineRule="exact"/>
        <w:ind w:firstLine="640"/>
        <w:jc w:val="left"/>
        <w:rPr>
          <w:rFonts w:ascii="仿宋_GB2312" w:hAnsi="宋体" w:cs="宋体"/>
          <w:kern w:val="0"/>
          <w:szCs w:val="32"/>
        </w:rPr>
      </w:pPr>
      <w:r>
        <w:rPr>
          <w:rFonts w:hint="eastAsia" w:ascii="仿宋_GB2312" w:hAnsi="宋体" w:cs="宋体"/>
          <w:kern w:val="0"/>
          <w:szCs w:val="32"/>
        </w:rPr>
        <w:t>奖惩情况：该犯上次评定表扬剩余考核分474.5分，本轮考核期2022年6月至2024年11月累计获考核分3260分，合计获得考核分3734.5分，表扬5次，物质奖励1次；间隔期2022年9月24日至2024年11月，获得考核分2824分。考核期内违规1次，累计扣考核分3分，无重大违规。</w:t>
      </w:r>
    </w:p>
    <w:p>
      <w:pPr>
        <w:spacing w:line="440" w:lineRule="exact"/>
        <w:ind w:firstLine="640"/>
        <w:jc w:val="left"/>
        <w:rPr>
          <w:rFonts w:ascii="仿宋_GB2312" w:hAnsi="宋体" w:cs="宋体"/>
          <w:color w:val="FF0000"/>
          <w:kern w:val="0"/>
          <w:szCs w:val="32"/>
        </w:rPr>
      </w:pPr>
      <w:r>
        <w:rPr>
          <w:rFonts w:hint="eastAsia" w:ascii="仿宋_GB2312" w:hAnsi="宋体" w:cs="宋体"/>
          <w:kern w:val="0"/>
          <w:szCs w:val="32"/>
        </w:rPr>
        <w:t>原判财产性判项没收个人全部财产,已履行人民币1280元，继续追缴违法所得，未履行；其中本次提请向福建省漳州市中级人民法院缴纳没收个人全部财产人民币100元。该犯考核期月均消费人民币224.2元（</w:t>
      </w:r>
      <w:r>
        <w:rPr>
          <w:rFonts w:hint="eastAsia" w:ascii="仿宋_GB2312" w:hAnsi="宋体" w:cs="宋体"/>
          <w:color w:val="000000" w:themeColor="text1"/>
          <w:kern w:val="0"/>
          <w:szCs w:val="32"/>
        </w:rPr>
        <w:t>不包括购买药品、报刊书籍等费用</w:t>
      </w:r>
      <w:r>
        <w:rPr>
          <w:rFonts w:hint="eastAsia" w:ascii="仿宋_GB2312" w:hAnsi="宋体" w:cs="宋体"/>
          <w:kern w:val="0"/>
          <w:szCs w:val="32"/>
        </w:rPr>
        <w:t>），账户可用余额人民币145.78元。2024年12月2日福建省漳州市中级人民法院财产性判项复函载明：未发现其他可供执行的财产。</w:t>
      </w:r>
    </w:p>
    <w:p>
      <w:pPr>
        <w:spacing w:line="440" w:lineRule="exact"/>
        <w:ind w:firstLine="640" w:firstLineChars="200"/>
        <w:jc w:val="left"/>
        <w:rPr>
          <w:rFonts w:ascii="仿宋_GB2312" w:hAnsi="宋体" w:cs="宋体"/>
          <w:kern w:val="0"/>
          <w:szCs w:val="32"/>
        </w:rPr>
      </w:pPr>
      <w:r>
        <w:rPr>
          <w:rFonts w:hint="eastAsia" w:ascii="仿宋_GB2312" w:hAnsi="宋体" w:cs="宋体"/>
          <w:kern w:val="0"/>
          <w:szCs w:val="32"/>
        </w:rPr>
        <w:t>本案于2025年2月14日至2025年2月20日在狱内公示未收到不同意见。</w:t>
      </w:r>
    </w:p>
    <w:p>
      <w:pPr>
        <w:spacing w:line="440" w:lineRule="exact"/>
        <w:jc w:val="left"/>
        <w:rPr>
          <w:rFonts w:ascii="仿宋_GB2312" w:hAnsi="宋体" w:cs="宋体"/>
          <w:kern w:val="0"/>
          <w:szCs w:val="32"/>
        </w:rPr>
      </w:pPr>
      <w:r>
        <w:rPr>
          <w:rFonts w:hint="eastAsia" w:ascii="仿宋_GB2312" w:hAnsi="宋体" w:cs="宋体"/>
          <w:kern w:val="0"/>
          <w:szCs w:val="32"/>
        </w:rPr>
        <w:t xml:space="preserve">    因此，依照《中华人民共和国刑法》第七十八条、第七十九条，《中华人民共和国刑事诉讼法》第二百七十三条第二款、《中华人民共和国监狱法》第二十九条的规定，建议对罪犯曾杰明予以减刑八个月，剥夺政治权利十年不变。特提请你院审理裁定。</w:t>
      </w:r>
    </w:p>
    <w:p>
      <w:pPr>
        <w:spacing w:line="440" w:lineRule="exact"/>
        <w:jc w:val="left"/>
        <w:rPr>
          <w:rFonts w:ascii="仿宋_GB2312" w:hAnsi="宋体" w:cs="宋体"/>
          <w:kern w:val="0"/>
          <w:szCs w:val="32"/>
        </w:rPr>
      </w:pPr>
      <w:r>
        <w:rPr>
          <w:rFonts w:hint="eastAsia" w:ascii="仿宋_GB2312" w:hAnsi="宋体" w:cs="宋体"/>
          <w:kern w:val="0"/>
          <w:szCs w:val="32"/>
        </w:rPr>
        <w:t xml:space="preserve">    此致</w:t>
      </w:r>
    </w:p>
    <w:p>
      <w:pPr>
        <w:spacing w:line="440" w:lineRule="exact"/>
        <w:jc w:val="left"/>
        <w:rPr>
          <w:rFonts w:ascii="仿宋_GB2312" w:hAnsi="宋体" w:cs="宋体"/>
          <w:kern w:val="0"/>
          <w:szCs w:val="32"/>
        </w:rPr>
      </w:pPr>
      <w:r>
        <w:rPr>
          <w:rFonts w:hint="eastAsia" w:ascii="仿宋_GB2312" w:hAnsi="宋体" w:cs="宋体"/>
          <w:kern w:val="0"/>
          <w:szCs w:val="32"/>
        </w:rPr>
        <w:t>福建省漳州市中级人民法院</w:t>
      </w:r>
    </w:p>
    <w:p>
      <w:pPr>
        <w:spacing w:line="440" w:lineRule="exact"/>
        <w:jc w:val="left"/>
        <w:rPr>
          <w:rFonts w:ascii="仿宋_GB2312" w:hAnsi="宋体" w:cs="宋体"/>
          <w:kern w:val="0"/>
          <w:szCs w:val="32"/>
        </w:rPr>
      </w:pPr>
      <w:r>
        <w:rPr>
          <w:rFonts w:hint="eastAsia" w:ascii="仿宋_GB2312" w:hAnsi="宋体" w:cs="宋体"/>
          <w:kern w:val="0"/>
          <w:szCs w:val="32"/>
        </w:rPr>
        <w:t xml:space="preserve">    附件：⒈罪犯曾杰明卷宗二册</w:t>
      </w:r>
    </w:p>
    <w:p>
      <w:pPr>
        <w:spacing w:line="440" w:lineRule="exact"/>
        <w:jc w:val="left"/>
        <w:rPr>
          <w:rFonts w:ascii="仿宋_GB2312" w:hAnsi="宋体" w:cs="宋体"/>
          <w:kern w:val="0"/>
          <w:szCs w:val="32"/>
        </w:rPr>
      </w:pPr>
      <w:r>
        <w:rPr>
          <w:rFonts w:hint="eastAsia" w:ascii="仿宋_GB2312" w:hAnsi="宋体" w:cs="宋体"/>
          <w:kern w:val="0"/>
          <w:szCs w:val="32"/>
        </w:rPr>
        <w:t xml:space="preserve">          ⒉减刑建议书二份</w:t>
      </w:r>
    </w:p>
    <w:p>
      <w:pPr>
        <w:spacing w:line="520" w:lineRule="exact"/>
        <w:ind w:right="-48" w:rightChars="-15" w:firstLine="6720" w:firstLineChars="2100"/>
        <w:rPr>
          <w:rFonts w:ascii="Times New Roman" w:hAnsi="Times New Roman"/>
          <w:szCs w:val="32"/>
        </w:rPr>
      </w:pPr>
      <w:r>
        <w:rPr>
          <w:rFonts w:hint="eastAsia" w:ascii="Times New Roman" w:hAnsi="Times New Roman"/>
          <w:szCs w:val="32"/>
        </w:rPr>
        <w:t>福建省漳州监狱</w:t>
      </w:r>
    </w:p>
    <w:p>
      <w:pPr>
        <w:spacing w:line="520" w:lineRule="exact"/>
        <w:ind w:right="-48" w:rightChars="-15"/>
        <w:jc w:val="right"/>
        <w:rPr>
          <w:rFonts w:ascii="仿宋_GB2312" w:hAnsi="宋体" w:cs="宋体"/>
          <w:kern w:val="0"/>
          <w:szCs w:val="32"/>
        </w:rPr>
      </w:pPr>
      <w:r>
        <w:rPr>
          <w:rFonts w:hint="eastAsia" w:ascii="仿宋_GB2312" w:hAnsi="宋体" w:cs="宋体"/>
          <w:kern w:val="0"/>
          <w:szCs w:val="32"/>
        </w:rPr>
        <w:t>2025年2月24日</w:t>
      </w:r>
    </w:p>
    <w:sectPr>
      <w:pgSz w:w="11906" w:h="16838"/>
      <w:pgMar w:top="1701" w:right="1304" w:bottom="1701"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50256"/>
    <w:rsid w:val="00004C99"/>
    <w:rsid w:val="00010840"/>
    <w:rsid w:val="00012E52"/>
    <w:rsid w:val="0001350F"/>
    <w:rsid w:val="00050DD3"/>
    <w:rsid w:val="00052C81"/>
    <w:rsid w:val="00053BB4"/>
    <w:rsid w:val="00055EE4"/>
    <w:rsid w:val="00062C11"/>
    <w:rsid w:val="00063B86"/>
    <w:rsid w:val="000A0884"/>
    <w:rsid w:val="000A1B28"/>
    <w:rsid w:val="000A1DD0"/>
    <w:rsid w:val="000A4EF7"/>
    <w:rsid w:val="000A7CBC"/>
    <w:rsid w:val="000B4C9B"/>
    <w:rsid w:val="000B5F0B"/>
    <w:rsid w:val="000B6018"/>
    <w:rsid w:val="000B6AF3"/>
    <w:rsid w:val="000D4451"/>
    <w:rsid w:val="000D47D2"/>
    <w:rsid w:val="000E018C"/>
    <w:rsid w:val="000E1FCC"/>
    <w:rsid w:val="000E40E4"/>
    <w:rsid w:val="00111963"/>
    <w:rsid w:val="00113671"/>
    <w:rsid w:val="00131D6E"/>
    <w:rsid w:val="00140D8B"/>
    <w:rsid w:val="001454D0"/>
    <w:rsid w:val="00147893"/>
    <w:rsid w:val="00150677"/>
    <w:rsid w:val="00156460"/>
    <w:rsid w:val="001609A4"/>
    <w:rsid w:val="00160FD9"/>
    <w:rsid w:val="001706A2"/>
    <w:rsid w:val="00172BAC"/>
    <w:rsid w:val="0018041A"/>
    <w:rsid w:val="00183361"/>
    <w:rsid w:val="0019652D"/>
    <w:rsid w:val="001B172A"/>
    <w:rsid w:val="001C35D9"/>
    <w:rsid w:val="001D29E5"/>
    <w:rsid w:val="001F0C4A"/>
    <w:rsid w:val="001F4A29"/>
    <w:rsid w:val="00207EEB"/>
    <w:rsid w:val="002121FD"/>
    <w:rsid w:val="0021234C"/>
    <w:rsid w:val="0022776F"/>
    <w:rsid w:val="00233911"/>
    <w:rsid w:val="00235229"/>
    <w:rsid w:val="002468A4"/>
    <w:rsid w:val="00255A58"/>
    <w:rsid w:val="00257A73"/>
    <w:rsid w:val="00261907"/>
    <w:rsid w:val="00262741"/>
    <w:rsid w:val="00265326"/>
    <w:rsid w:val="002843E1"/>
    <w:rsid w:val="002922BC"/>
    <w:rsid w:val="002B2EE8"/>
    <w:rsid w:val="002C0057"/>
    <w:rsid w:val="002C1D61"/>
    <w:rsid w:val="002C20B9"/>
    <w:rsid w:val="002E561A"/>
    <w:rsid w:val="00305133"/>
    <w:rsid w:val="00322004"/>
    <w:rsid w:val="00322CD6"/>
    <w:rsid w:val="00332A80"/>
    <w:rsid w:val="003336C2"/>
    <w:rsid w:val="003341D9"/>
    <w:rsid w:val="00336D9F"/>
    <w:rsid w:val="0034161D"/>
    <w:rsid w:val="003418C1"/>
    <w:rsid w:val="00351090"/>
    <w:rsid w:val="00352871"/>
    <w:rsid w:val="003538F1"/>
    <w:rsid w:val="00357164"/>
    <w:rsid w:val="003614A0"/>
    <w:rsid w:val="00362A1C"/>
    <w:rsid w:val="003748DE"/>
    <w:rsid w:val="003831F2"/>
    <w:rsid w:val="00387E2D"/>
    <w:rsid w:val="003901F4"/>
    <w:rsid w:val="0039067E"/>
    <w:rsid w:val="00397B18"/>
    <w:rsid w:val="003A08C3"/>
    <w:rsid w:val="003B322E"/>
    <w:rsid w:val="003D5381"/>
    <w:rsid w:val="003D6698"/>
    <w:rsid w:val="003F02CC"/>
    <w:rsid w:val="004224FC"/>
    <w:rsid w:val="0042746C"/>
    <w:rsid w:val="0043143F"/>
    <w:rsid w:val="00435511"/>
    <w:rsid w:val="004406B5"/>
    <w:rsid w:val="0046538F"/>
    <w:rsid w:val="004660C1"/>
    <w:rsid w:val="00473E6E"/>
    <w:rsid w:val="004A0503"/>
    <w:rsid w:val="004A1127"/>
    <w:rsid w:val="004A2674"/>
    <w:rsid w:val="004A50EE"/>
    <w:rsid w:val="004A59E1"/>
    <w:rsid w:val="004B3C62"/>
    <w:rsid w:val="004B75CD"/>
    <w:rsid w:val="004C5DF8"/>
    <w:rsid w:val="004C6632"/>
    <w:rsid w:val="004D52A1"/>
    <w:rsid w:val="004D52BE"/>
    <w:rsid w:val="004E338E"/>
    <w:rsid w:val="004E3A56"/>
    <w:rsid w:val="004F5690"/>
    <w:rsid w:val="004F6644"/>
    <w:rsid w:val="00516EA9"/>
    <w:rsid w:val="00517F81"/>
    <w:rsid w:val="00524856"/>
    <w:rsid w:val="00525039"/>
    <w:rsid w:val="005278EC"/>
    <w:rsid w:val="0053484C"/>
    <w:rsid w:val="00542CE5"/>
    <w:rsid w:val="00552218"/>
    <w:rsid w:val="00560A7D"/>
    <w:rsid w:val="00561578"/>
    <w:rsid w:val="0057470D"/>
    <w:rsid w:val="00582814"/>
    <w:rsid w:val="0058406B"/>
    <w:rsid w:val="005A0F4A"/>
    <w:rsid w:val="005A51B2"/>
    <w:rsid w:val="005B212D"/>
    <w:rsid w:val="005B248D"/>
    <w:rsid w:val="005B37D1"/>
    <w:rsid w:val="005B705E"/>
    <w:rsid w:val="005D6640"/>
    <w:rsid w:val="005D7F1A"/>
    <w:rsid w:val="005E09A2"/>
    <w:rsid w:val="005E24DB"/>
    <w:rsid w:val="005F1483"/>
    <w:rsid w:val="00620204"/>
    <w:rsid w:val="00623542"/>
    <w:rsid w:val="00634E46"/>
    <w:rsid w:val="00640D9F"/>
    <w:rsid w:val="00641984"/>
    <w:rsid w:val="00650256"/>
    <w:rsid w:val="00654DC2"/>
    <w:rsid w:val="00655528"/>
    <w:rsid w:val="00663403"/>
    <w:rsid w:val="00666720"/>
    <w:rsid w:val="00670F80"/>
    <w:rsid w:val="006712B3"/>
    <w:rsid w:val="00674603"/>
    <w:rsid w:val="00687510"/>
    <w:rsid w:val="00690A50"/>
    <w:rsid w:val="00694D51"/>
    <w:rsid w:val="006970D7"/>
    <w:rsid w:val="006A089A"/>
    <w:rsid w:val="006A3008"/>
    <w:rsid w:val="006B03FE"/>
    <w:rsid w:val="006B1B75"/>
    <w:rsid w:val="006B54DB"/>
    <w:rsid w:val="006C10DB"/>
    <w:rsid w:val="006C2B91"/>
    <w:rsid w:val="006C5B4D"/>
    <w:rsid w:val="006D00E5"/>
    <w:rsid w:val="006D15BE"/>
    <w:rsid w:val="006E4401"/>
    <w:rsid w:val="006E7C79"/>
    <w:rsid w:val="006F6A35"/>
    <w:rsid w:val="007013DA"/>
    <w:rsid w:val="00713863"/>
    <w:rsid w:val="00721102"/>
    <w:rsid w:val="007360AB"/>
    <w:rsid w:val="007472A9"/>
    <w:rsid w:val="007475FB"/>
    <w:rsid w:val="007533BC"/>
    <w:rsid w:val="00756820"/>
    <w:rsid w:val="00756971"/>
    <w:rsid w:val="007624EA"/>
    <w:rsid w:val="00762909"/>
    <w:rsid w:val="0077184A"/>
    <w:rsid w:val="00772449"/>
    <w:rsid w:val="007758A2"/>
    <w:rsid w:val="00786DD9"/>
    <w:rsid w:val="00791651"/>
    <w:rsid w:val="007C17FE"/>
    <w:rsid w:val="007D0932"/>
    <w:rsid w:val="007D0EAA"/>
    <w:rsid w:val="007D6B0E"/>
    <w:rsid w:val="007E478D"/>
    <w:rsid w:val="007F0B94"/>
    <w:rsid w:val="007F10D4"/>
    <w:rsid w:val="007F72E0"/>
    <w:rsid w:val="0080331B"/>
    <w:rsid w:val="00823996"/>
    <w:rsid w:val="008244AE"/>
    <w:rsid w:val="00834015"/>
    <w:rsid w:val="008362B4"/>
    <w:rsid w:val="008417A8"/>
    <w:rsid w:val="00850B5E"/>
    <w:rsid w:val="008532AC"/>
    <w:rsid w:val="00856703"/>
    <w:rsid w:val="00857CC3"/>
    <w:rsid w:val="00864C5E"/>
    <w:rsid w:val="008663A3"/>
    <w:rsid w:val="00872C28"/>
    <w:rsid w:val="00882D8E"/>
    <w:rsid w:val="008843C9"/>
    <w:rsid w:val="00887121"/>
    <w:rsid w:val="00891D8F"/>
    <w:rsid w:val="00895056"/>
    <w:rsid w:val="008A71F4"/>
    <w:rsid w:val="008B0A18"/>
    <w:rsid w:val="008B7DAA"/>
    <w:rsid w:val="008E0F54"/>
    <w:rsid w:val="008E5797"/>
    <w:rsid w:val="00902D3B"/>
    <w:rsid w:val="00907A45"/>
    <w:rsid w:val="00920057"/>
    <w:rsid w:val="00925D30"/>
    <w:rsid w:val="00947453"/>
    <w:rsid w:val="00957EA4"/>
    <w:rsid w:val="009618D5"/>
    <w:rsid w:val="009639C5"/>
    <w:rsid w:val="00964C5C"/>
    <w:rsid w:val="00967AEB"/>
    <w:rsid w:val="009716F9"/>
    <w:rsid w:val="00993898"/>
    <w:rsid w:val="009A0158"/>
    <w:rsid w:val="009A3252"/>
    <w:rsid w:val="009A4416"/>
    <w:rsid w:val="009B04A8"/>
    <w:rsid w:val="009B3F5E"/>
    <w:rsid w:val="009C32CA"/>
    <w:rsid w:val="009C7DA8"/>
    <w:rsid w:val="009D5191"/>
    <w:rsid w:val="009D58F2"/>
    <w:rsid w:val="009F545F"/>
    <w:rsid w:val="009F70BB"/>
    <w:rsid w:val="00A10679"/>
    <w:rsid w:val="00A13B17"/>
    <w:rsid w:val="00A20A8F"/>
    <w:rsid w:val="00A4513E"/>
    <w:rsid w:val="00A47CAE"/>
    <w:rsid w:val="00A52F0F"/>
    <w:rsid w:val="00A530FC"/>
    <w:rsid w:val="00A773AB"/>
    <w:rsid w:val="00A90B57"/>
    <w:rsid w:val="00AB0426"/>
    <w:rsid w:val="00AD0D68"/>
    <w:rsid w:val="00AD71C8"/>
    <w:rsid w:val="00AE68A4"/>
    <w:rsid w:val="00AF2784"/>
    <w:rsid w:val="00B07339"/>
    <w:rsid w:val="00B20F5A"/>
    <w:rsid w:val="00B22B98"/>
    <w:rsid w:val="00B37B28"/>
    <w:rsid w:val="00B455D0"/>
    <w:rsid w:val="00B50E75"/>
    <w:rsid w:val="00B635C6"/>
    <w:rsid w:val="00B759D8"/>
    <w:rsid w:val="00B824EC"/>
    <w:rsid w:val="00B832EA"/>
    <w:rsid w:val="00B96F94"/>
    <w:rsid w:val="00BA14AF"/>
    <w:rsid w:val="00BA1B20"/>
    <w:rsid w:val="00BA555B"/>
    <w:rsid w:val="00BC543A"/>
    <w:rsid w:val="00BD07DC"/>
    <w:rsid w:val="00BE33C6"/>
    <w:rsid w:val="00BF1FA7"/>
    <w:rsid w:val="00BF36B3"/>
    <w:rsid w:val="00C01A2C"/>
    <w:rsid w:val="00C14D5B"/>
    <w:rsid w:val="00C15A2F"/>
    <w:rsid w:val="00C16153"/>
    <w:rsid w:val="00C2694F"/>
    <w:rsid w:val="00C43F96"/>
    <w:rsid w:val="00C474CC"/>
    <w:rsid w:val="00C50C2C"/>
    <w:rsid w:val="00C73117"/>
    <w:rsid w:val="00C731B9"/>
    <w:rsid w:val="00C76179"/>
    <w:rsid w:val="00C978D1"/>
    <w:rsid w:val="00CA3983"/>
    <w:rsid w:val="00CA48F3"/>
    <w:rsid w:val="00CB5A63"/>
    <w:rsid w:val="00CB788F"/>
    <w:rsid w:val="00CC30EB"/>
    <w:rsid w:val="00CF23BE"/>
    <w:rsid w:val="00D11B63"/>
    <w:rsid w:val="00D15BCE"/>
    <w:rsid w:val="00D23B94"/>
    <w:rsid w:val="00D713B4"/>
    <w:rsid w:val="00D813AA"/>
    <w:rsid w:val="00D81DEC"/>
    <w:rsid w:val="00D82B0F"/>
    <w:rsid w:val="00D87B85"/>
    <w:rsid w:val="00D905A8"/>
    <w:rsid w:val="00D95473"/>
    <w:rsid w:val="00DA79C2"/>
    <w:rsid w:val="00DA7FFA"/>
    <w:rsid w:val="00DB057C"/>
    <w:rsid w:val="00DB347E"/>
    <w:rsid w:val="00DC0A6C"/>
    <w:rsid w:val="00DC23A0"/>
    <w:rsid w:val="00DD22BC"/>
    <w:rsid w:val="00DF30A7"/>
    <w:rsid w:val="00DF3922"/>
    <w:rsid w:val="00DF4DAF"/>
    <w:rsid w:val="00E03EEA"/>
    <w:rsid w:val="00E146C2"/>
    <w:rsid w:val="00E33D7C"/>
    <w:rsid w:val="00E360FF"/>
    <w:rsid w:val="00E3698F"/>
    <w:rsid w:val="00E50107"/>
    <w:rsid w:val="00E50F1E"/>
    <w:rsid w:val="00E8458C"/>
    <w:rsid w:val="00EA16EE"/>
    <w:rsid w:val="00EA23FB"/>
    <w:rsid w:val="00EC290E"/>
    <w:rsid w:val="00EC7418"/>
    <w:rsid w:val="00EC7D9F"/>
    <w:rsid w:val="00EE3459"/>
    <w:rsid w:val="00F04732"/>
    <w:rsid w:val="00F16119"/>
    <w:rsid w:val="00F1616D"/>
    <w:rsid w:val="00F24E4A"/>
    <w:rsid w:val="00F34C2D"/>
    <w:rsid w:val="00F42B2B"/>
    <w:rsid w:val="00F45108"/>
    <w:rsid w:val="00F533E3"/>
    <w:rsid w:val="00F53AE8"/>
    <w:rsid w:val="00F54EFD"/>
    <w:rsid w:val="00F60CAF"/>
    <w:rsid w:val="00F65082"/>
    <w:rsid w:val="00F7504A"/>
    <w:rsid w:val="00F75CA9"/>
    <w:rsid w:val="00F76296"/>
    <w:rsid w:val="00F77C0A"/>
    <w:rsid w:val="00F91A9F"/>
    <w:rsid w:val="00FA6412"/>
    <w:rsid w:val="00FA78D4"/>
    <w:rsid w:val="00FB2029"/>
    <w:rsid w:val="00FC1831"/>
    <w:rsid w:val="00FC57A3"/>
    <w:rsid w:val="00FC770F"/>
    <w:rsid w:val="00FD18BF"/>
    <w:rsid w:val="00FD5172"/>
    <w:rsid w:val="00FE6DE0"/>
    <w:rsid w:val="00FF1982"/>
    <w:rsid w:val="03864FE9"/>
    <w:rsid w:val="04C1019C"/>
    <w:rsid w:val="06E20128"/>
    <w:rsid w:val="08AE4F6E"/>
    <w:rsid w:val="08B70AD7"/>
    <w:rsid w:val="0ACA511B"/>
    <w:rsid w:val="0B4A25CC"/>
    <w:rsid w:val="0BD17A23"/>
    <w:rsid w:val="0F3F2CA2"/>
    <w:rsid w:val="11F96AFF"/>
    <w:rsid w:val="15522A99"/>
    <w:rsid w:val="177059C7"/>
    <w:rsid w:val="18822D9C"/>
    <w:rsid w:val="18AA0054"/>
    <w:rsid w:val="19430F08"/>
    <w:rsid w:val="210908CD"/>
    <w:rsid w:val="21597791"/>
    <w:rsid w:val="21C66B12"/>
    <w:rsid w:val="23385739"/>
    <w:rsid w:val="239522CD"/>
    <w:rsid w:val="24AB7B29"/>
    <w:rsid w:val="2627524E"/>
    <w:rsid w:val="271C7964"/>
    <w:rsid w:val="273249B2"/>
    <w:rsid w:val="29820049"/>
    <w:rsid w:val="2D8601A8"/>
    <w:rsid w:val="30F2112F"/>
    <w:rsid w:val="34DA43C0"/>
    <w:rsid w:val="35C9749C"/>
    <w:rsid w:val="35DD207D"/>
    <w:rsid w:val="37DF5BD2"/>
    <w:rsid w:val="392C424D"/>
    <w:rsid w:val="3D092E9E"/>
    <w:rsid w:val="3FBC7402"/>
    <w:rsid w:val="410545E9"/>
    <w:rsid w:val="41264269"/>
    <w:rsid w:val="419B4D5D"/>
    <w:rsid w:val="46535EB8"/>
    <w:rsid w:val="46872128"/>
    <w:rsid w:val="4A8875C2"/>
    <w:rsid w:val="4B8C286B"/>
    <w:rsid w:val="4BBC0BA8"/>
    <w:rsid w:val="4F36009E"/>
    <w:rsid w:val="549C0859"/>
    <w:rsid w:val="578A2552"/>
    <w:rsid w:val="58A30B4F"/>
    <w:rsid w:val="5D42240C"/>
    <w:rsid w:val="60E367A9"/>
    <w:rsid w:val="63051E15"/>
    <w:rsid w:val="684C7E69"/>
    <w:rsid w:val="69020879"/>
    <w:rsid w:val="6E975228"/>
    <w:rsid w:val="6EEB3610"/>
    <w:rsid w:val="72365361"/>
    <w:rsid w:val="734D0EE1"/>
    <w:rsid w:val="74F93FF5"/>
    <w:rsid w:val="787039DE"/>
    <w:rsid w:val="7B877105"/>
    <w:rsid w:val="7CE91C14"/>
    <w:rsid w:val="7D4A2737"/>
    <w:rsid w:val="7DA257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称呼 Char"/>
    <w:basedOn w:val="7"/>
    <w:link w:val="2"/>
    <w:qFormat/>
    <w:uiPriority w:val="0"/>
    <w:rPr>
      <w:rFonts w:ascii="Calibri" w:hAnsi="Calibri" w:eastAsia="仿宋_GB2312" w:cs="Times New Roman"/>
      <w:kern w:val="32"/>
      <w:sz w:val="32"/>
      <w:szCs w:val="20"/>
    </w:rPr>
  </w:style>
  <w:style w:type="character" w:customStyle="1" w:styleId="11">
    <w:name w:val="批注框文本 Char"/>
    <w:basedOn w:val="7"/>
    <w:link w:val="3"/>
    <w:semiHidden/>
    <w:qFormat/>
    <w:uiPriority w:val="99"/>
    <w:rPr>
      <w:rFonts w:ascii="Calibri" w:hAnsi="Calibri" w:eastAsia="仿宋_GB2312" w:cs="Times New Roman"/>
      <w:kern w:val="3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7A88F-8022-4CA2-8E73-9B21E42B881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185</Words>
  <Characters>1059</Characters>
  <Lines>8</Lines>
  <Paragraphs>2</Paragraphs>
  <TotalTime>30</TotalTime>
  <ScaleCrop>false</ScaleCrop>
  <LinksUpToDate>false</LinksUpToDate>
  <CharactersWithSpaces>1242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2021-03-26T09:09:00Z</dcterms:created>
  <dc:creator>微软用户</dc:creator>
  <cp:lastModifiedBy>叶志胜</cp:lastModifiedBy>
  <cp:lastPrinted>2025-02-19T00:54:00Z</cp:lastPrinted>
  <dcterms:modified xsi:type="dcterms:W3CDTF">2025-02-21T03:08:20Z</dcterms:modified>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0FD746863BB74F37B7ACA6907998A3C5</vt:lpwstr>
  </property>
</Properties>
</file>