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cs="楷体_GB2312"/>
          <w:szCs w:val="32"/>
          <w:lang w:val="en-US" w:eastAsia="zh-CN"/>
        </w:rPr>
        <w:t>15</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杨雪峰</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val="en-US"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1973</w:t>
      </w:r>
      <w:r>
        <w:rPr>
          <w:rFonts w:hint="eastAsia" w:ascii="仿宋_GB2312" w:hAnsi="仿宋_GB2312" w:cs="仿宋_GB2312"/>
          <w:szCs w:val="32"/>
        </w:rPr>
        <w:t>年</w:t>
      </w:r>
      <w:r>
        <w:rPr>
          <w:rFonts w:hint="eastAsia" w:ascii="仿宋_GB2312" w:hAnsi="仿宋_GB2312" w:cs="仿宋_GB2312"/>
          <w:szCs w:val="32"/>
          <w:lang w:val="en-US" w:eastAsia="zh-CN"/>
        </w:rPr>
        <w:t>3</w:t>
      </w:r>
      <w:r>
        <w:rPr>
          <w:rFonts w:hint="eastAsia" w:ascii="仿宋_GB2312" w:hAnsi="仿宋_GB2312" w:cs="仿宋_GB2312"/>
          <w:szCs w:val="32"/>
        </w:rPr>
        <w:t>月</w:t>
      </w:r>
      <w:r>
        <w:rPr>
          <w:rFonts w:hint="eastAsia" w:ascii="仿宋_GB2312" w:hAnsi="仿宋_GB2312" w:cs="仿宋_GB2312"/>
          <w:szCs w:val="32"/>
          <w:lang w:val="en-US" w:eastAsia="zh-CN"/>
        </w:rPr>
        <w:t>11</w:t>
      </w:r>
      <w:r>
        <w:rPr>
          <w:rFonts w:hint="eastAsia" w:ascii="仿宋_GB2312" w:hAnsi="仿宋_GB2312" w:cs="仿宋_GB2312"/>
          <w:szCs w:val="32"/>
        </w:rPr>
        <w:t>日出生，</w:t>
      </w:r>
      <w:r>
        <w:rPr>
          <w:rFonts w:hint="eastAsia" w:ascii="仿宋_GB2312" w:hAnsi="仿宋_GB2312" w:cs="仿宋_GB2312"/>
          <w:szCs w:val="32"/>
          <w:lang w:val="en-US" w:eastAsia="zh-CN"/>
        </w:rPr>
        <w:t>汉</w:t>
      </w:r>
      <w:r>
        <w:rPr>
          <w:rFonts w:hint="eastAsia" w:ascii="仿宋_GB2312" w:hAnsi="仿宋_GB2312" w:cs="仿宋_GB2312"/>
          <w:szCs w:val="32"/>
        </w:rPr>
        <w:t>族，</w:t>
      </w:r>
      <w:r>
        <w:rPr>
          <w:rFonts w:hint="eastAsia" w:ascii="仿宋_GB2312" w:hAnsi="仿宋_GB2312" w:cs="仿宋_GB2312"/>
          <w:szCs w:val="32"/>
          <w:lang w:eastAsia="zh-CN"/>
        </w:rPr>
        <w:t>小学文化</w:t>
      </w:r>
      <w:r>
        <w:rPr>
          <w:rFonts w:hint="eastAsia" w:ascii="仿宋_GB2312" w:hAnsi="仿宋_GB2312" w:cs="仿宋_GB2312"/>
          <w:szCs w:val="32"/>
          <w:lang w:val="en-US" w:eastAsia="zh-CN"/>
        </w:rPr>
        <w:t>，</w:t>
      </w:r>
      <w:r>
        <w:rPr>
          <w:rFonts w:hint="eastAsia" w:ascii="仿宋_GB2312" w:hAnsi="仿宋_GB2312" w:cs="仿宋_GB2312"/>
          <w:szCs w:val="32"/>
        </w:rPr>
        <w:t>户籍所在地福建省厦门市同安区</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无业，</w:t>
      </w:r>
      <w:r>
        <w:rPr>
          <w:rFonts w:hint="eastAsia" w:ascii="仿宋_GB2312" w:hAnsi="仿宋_GB2312" w:cs="仿宋_GB2312"/>
          <w:szCs w:val="32"/>
          <w:lang w:val="en-US" w:eastAsia="zh-CN"/>
        </w:rPr>
        <w:t>2015年6月2日因犯容留他人吸毒罪被福建省厦门市集美区人民法院判处有期徒刑六个月，并处罚金人民币1000元，2015年8月9日刑满释放，系累犯</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lang w:eastAsia="zh-CN"/>
        </w:rPr>
        <w:t>福建省厦门市同安区</w:t>
      </w:r>
      <w:r>
        <w:rPr>
          <w:rFonts w:hint="eastAsia" w:ascii="仿宋_GB2312" w:hAnsi="仿宋_GB2312" w:cs="仿宋_GB2312"/>
          <w:szCs w:val="32"/>
        </w:rPr>
        <w:t>人民法院于</w:t>
      </w:r>
      <w:r>
        <w:rPr>
          <w:rFonts w:hint="eastAsia" w:ascii="仿宋_GB2312" w:hAnsi="仿宋_GB2312" w:cs="仿宋_GB2312"/>
          <w:szCs w:val="32"/>
          <w:lang w:val="en-US" w:eastAsia="zh-CN"/>
        </w:rPr>
        <w:t>2016</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7</w:t>
      </w:r>
      <w:r>
        <w:rPr>
          <w:rFonts w:hint="eastAsia" w:ascii="仿宋_GB2312" w:hAnsi="仿宋_GB2312" w:cs="仿宋_GB2312"/>
          <w:szCs w:val="32"/>
        </w:rPr>
        <w:t>日作出（</w:t>
      </w:r>
      <w:r>
        <w:rPr>
          <w:rFonts w:hint="eastAsia" w:ascii="仿宋_GB2312" w:hAnsi="仿宋_GB2312" w:cs="仿宋_GB2312"/>
          <w:szCs w:val="32"/>
          <w:lang w:val="en-US" w:eastAsia="zh-CN"/>
        </w:rPr>
        <w:t>2016</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0212刑初595</w:t>
      </w:r>
      <w:r>
        <w:rPr>
          <w:rFonts w:hint="eastAsia" w:ascii="仿宋_GB2312" w:hAnsi="仿宋_GB2312" w:cs="仿宋_GB2312"/>
          <w:szCs w:val="32"/>
        </w:rPr>
        <w:t>号刑事判决，以被告人</w:t>
      </w:r>
      <w:r>
        <w:rPr>
          <w:rFonts w:hint="eastAsia" w:ascii="仿宋_GB2312" w:hAnsi="仿宋_GB2312" w:cs="仿宋_GB2312"/>
          <w:szCs w:val="32"/>
          <w:lang w:eastAsia="zh-CN"/>
        </w:rPr>
        <w:t>杨雪峰</w:t>
      </w:r>
      <w:r>
        <w:rPr>
          <w:rFonts w:hint="eastAsia" w:ascii="仿宋_GB2312" w:hAnsi="仿宋_GB2312" w:cs="仿宋_GB2312"/>
          <w:szCs w:val="32"/>
        </w:rPr>
        <w:t>犯</w:t>
      </w:r>
      <w:r>
        <w:rPr>
          <w:rFonts w:hint="eastAsia" w:ascii="仿宋_GB2312" w:hAnsi="仿宋_GB2312" w:cs="仿宋_GB2312"/>
          <w:szCs w:val="32"/>
          <w:lang w:eastAsia="zh-CN"/>
        </w:rPr>
        <w:t>贩卖毒品</w:t>
      </w:r>
      <w:r>
        <w:rPr>
          <w:rFonts w:hint="eastAsia" w:ascii="仿宋_GB2312" w:hAnsi="仿宋_GB2312" w:cs="仿宋_GB2312"/>
          <w:szCs w:val="32"/>
        </w:rPr>
        <w:t>罪，判处有期徒刑</w:t>
      </w:r>
      <w:r>
        <w:rPr>
          <w:rFonts w:hint="eastAsia" w:ascii="仿宋_GB2312" w:hAnsi="仿宋_GB2312" w:cs="仿宋_GB2312"/>
          <w:szCs w:val="32"/>
          <w:lang w:eastAsia="zh-CN"/>
        </w:rPr>
        <w:t>十五</w:t>
      </w:r>
      <w:r>
        <w:rPr>
          <w:rFonts w:hint="eastAsia" w:ascii="仿宋_GB2312" w:hAnsi="仿宋_GB2312" w:cs="仿宋_GB2312"/>
          <w:szCs w:val="32"/>
        </w:rPr>
        <w:t>年</w:t>
      </w:r>
      <w:r>
        <w:rPr>
          <w:rFonts w:hint="eastAsia" w:ascii="仿宋_GB2312" w:hAnsi="仿宋_GB2312" w:cs="仿宋_GB2312"/>
          <w:szCs w:val="32"/>
          <w:lang w:eastAsia="zh-CN"/>
        </w:rPr>
        <w:t>，并处没收财产人民币</w:t>
      </w:r>
      <w:r>
        <w:rPr>
          <w:rFonts w:hint="eastAsia" w:ascii="仿宋_GB2312" w:hAnsi="仿宋_GB2312" w:cs="仿宋_GB2312"/>
          <w:szCs w:val="32"/>
          <w:lang w:val="en-US" w:eastAsia="zh-CN"/>
        </w:rPr>
        <w:t>30000元。宣判后，该犯不服，提出上诉</w:t>
      </w:r>
      <w:r>
        <w:rPr>
          <w:rFonts w:hint="eastAsia" w:ascii="仿宋_GB2312" w:hAnsi="仿宋_GB2312" w:cs="仿宋_GB2312"/>
          <w:szCs w:val="32"/>
        </w:rPr>
        <w:t>。</w:t>
      </w:r>
      <w:r>
        <w:rPr>
          <w:rFonts w:hint="eastAsia" w:ascii="仿宋_GB2312" w:hAnsi="仿宋_GB2312" w:cs="仿宋_GB2312"/>
          <w:szCs w:val="32"/>
          <w:lang w:eastAsia="zh-CN"/>
        </w:rPr>
        <w:t>福建省厦门市中级人民法院于</w:t>
      </w:r>
      <w:r>
        <w:rPr>
          <w:rFonts w:hint="eastAsia" w:ascii="仿宋_GB2312" w:hAnsi="仿宋_GB2312" w:cs="仿宋_GB2312"/>
          <w:szCs w:val="32"/>
          <w:lang w:val="en-US" w:eastAsia="zh-CN"/>
        </w:rPr>
        <w:t>2017年8月19日作出（2017）闽02刑终16号刑事裁定，驳回上诉，维持原判</w:t>
      </w:r>
      <w:r>
        <w:rPr>
          <w:rFonts w:hint="eastAsia" w:ascii="仿宋_GB2312" w:hAnsi="仿宋_GB2312" w:cs="仿宋_GB2312"/>
          <w:szCs w:val="32"/>
        </w:rPr>
        <w:t>。刑期自</w:t>
      </w:r>
      <w:r>
        <w:rPr>
          <w:rFonts w:hint="eastAsia" w:ascii="仿宋_GB2312" w:hAnsi="仿宋_GB2312" w:cs="仿宋_GB2312"/>
          <w:szCs w:val="32"/>
          <w:lang w:val="en-US" w:eastAsia="zh-CN"/>
        </w:rPr>
        <w:t>2016</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日起至</w:t>
      </w:r>
      <w:r>
        <w:rPr>
          <w:rFonts w:hint="eastAsia" w:ascii="仿宋_GB2312" w:hAnsi="仿宋_GB2312" w:cs="仿宋_GB2312"/>
          <w:szCs w:val="32"/>
          <w:lang w:val="en-US" w:eastAsia="zh-CN"/>
        </w:rPr>
        <w:t>2031</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日止。</w:t>
      </w:r>
      <w:r>
        <w:rPr>
          <w:rFonts w:hint="eastAsia" w:ascii="仿宋_GB2312" w:hAnsi="仿宋_GB2312" w:cs="仿宋_GB2312"/>
          <w:szCs w:val="32"/>
          <w:lang w:val="en-US" w:eastAsia="zh-CN"/>
        </w:rPr>
        <w:t>2017</w:t>
      </w:r>
      <w:r>
        <w:rPr>
          <w:rFonts w:hint="eastAsia" w:ascii="仿宋_GB2312" w:hAnsi="仿宋_GB2312" w:cs="仿宋_GB2312"/>
          <w:szCs w:val="32"/>
        </w:rPr>
        <w:t>年</w:t>
      </w:r>
      <w:r>
        <w:rPr>
          <w:rFonts w:hint="eastAsia" w:ascii="仿宋_GB2312" w:hAnsi="仿宋_GB2312" w:cs="仿宋_GB2312"/>
          <w:szCs w:val="32"/>
          <w:lang w:val="en-US" w:eastAsia="zh-CN"/>
        </w:rPr>
        <w:t>10</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日交付福建省</w:t>
      </w:r>
      <w:r>
        <w:rPr>
          <w:rFonts w:hint="eastAsia" w:ascii="仿宋_GB2312" w:hAnsi="仿宋_GB2312" w:cs="仿宋_GB2312"/>
          <w:szCs w:val="32"/>
          <w:lang w:val="en-US" w:eastAsia="zh-CN"/>
        </w:rPr>
        <w:t>漳州</w:t>
      </w:r>
      <w:r>
        <w:rPr>
          <w:rFonts w:hint="eastAsia" w:ascii="仿宋_GB2312" w:hAnsi="仿宋_GB2312" w:cs="仿宋_GB2312"/>
          <w:szCs w:val="32"/>
        </w:rPr>
        <w:t>监狱执行刑罚。</w:t>
      </w:r>
      <w:r>
        <w:rPr>
          <w:rFonts w:hint="eastAsia" w:ascii="仿宋_GB2312" w:hAnsi="仿宋_GB2312" w:cs="仿宋_GB2312"/>
          <w:szCs w:val="32"/>
          <w:lang w:val="en-US" w:eastAsia="zh-CN"/>
        </w:rPr>
        <w:t>2021</w:t>
      </w:r>
      <w:r>
        <w:rPr>
          <w:rFonts w:hint="eastAsia" w:ascii="仿宋_GB2312" w:hAnsi="仿宋_GB2312" w:cs="仿宋_GB2312"/>
          <w:szCs w:val="32"/>
        </w:rPr>
        <w:t>年</w:t>
      </w:r>
      <w:r>
        <w:rPr>
          <w:rFonts w:hint="eastAsia" w:ascii="仿宋_GB2312" w:hAnsi="仿宋_GB2312" w:cs="仿宋_GB2312"/>
          <w:szCs w:val="32"/>
          <w:lang w:val="en-US" w:eastAsia="zh-CN"/>
        </w:rPr>
        <w:t>1</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w:t>
      </w:r>
      <w:r>
        <w:rPr>
          <w:rFonts w:hint="eastAsia" w:ascii="仿宋_GB2312" w:hAnsi="仿宋_GB2312" w:cs="仿宋_GB2312"/>
          <w:szCs w:val="32"/>
          <w:lang w:eastAsia="zh-CN"/>
        </w:rPr>
        <w:t>福建省漳州市中级</w:t>
      </w:r>
      <w:r>
        <w:rPr>
          <w:rFonts w:hint="eastAsia" w:ascii="仿宋_GB2312" w:hAnsi="仿宋_GB2312" w:cs="仿宋_GB2312"/>
          <w:szCs w:val="32"/>
        </w:rPr>
        <w:t>人民法院以</w:t>
      </w:r>
      <w:r>
        <w:rPr>
          <w:rFonts w:hint="eastAsia" w:ascii="仿宋_GB2312" w:hAnsi="仿宋_GB2312" w:cs="仿宋_GB2312"/>
          <w:szCs w:val="32"/>
          <w:lang w:eastAsia="zh-CN"/>
        </w:rPr>
        <w:t>（</w:t>
      </w:r>
      <w:r>
        <w:rPr>
          <w:rFonts w:hint="eastAsia" w:ascii="仿宋_GB2312" w:hAnsi="仿宋_GB2312" w:cs="仿宋_GB2312"/>
          <w:szCs w:val="32"/>
          <w:lang w:val="en-US" w:eastAsia="zh-CN"/>
        </w:rPr>
        <w:t>2021</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06刑更36号</w:t>
      </w:r>
      <w:r>
        <w:rPr>
          <w:rFonts w:hint="eastAsia" w:ascii="仿宋_GB2312" w:hAnsi="仿宋_GB2312" w:cs="仿宋_GB2312"/>
          <w:szCs w:val="32"/>
        </w:rPr>
        <w:t>刑事裁定书，对其</w:t>
      </w:r>
      <w:r>
        <w:rPr>
          <w:rFonts w:hint="eastAsia" w:ascii="仿宋_GB2312" w:hAnsi="仿宋_GB2312" w:cs="仿宋_GB2312"/>
          <w:szCs w:val="32"/>
          <w:lang w:eastAsia="zh-CN"/>
        </w:rPr>
        <w:t>减刑五个月</w:t>
      </w:r>
      <w:r>
        <w:rPr>
          <w:rFonts w:hint="eastAsia" w:ascii="仿宋_GB2312" w:hAnsi="仿宋_GB2312" w:cs="仿宋_GB2312"/>
          <w:szCs w:val="32"/>
        </w:rPr>
        <w:t>。</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3</w:t>
      </w:r>
      <w:r>
        <w:rPr>
          <w:rFonts w:hint="eastAsia" w:ascii="仿宋_GB2312" w:hAnsi="仿宋_GB2312" w:cs="仿宋_GB2312"/>
          <w:szCs w:val="32"/>
        </w:rPr>
        <w:t>月</w:t>
      </w:r>
      <w:r>
        <w:rPr>
          <w:rFonts w:hint="eastAsia" w:ascii="仿宋_GB2312" w:hAnsi="仿宋_GB2312" w:cs="仿宋_GB2312"/>
          <w:szCs w:val="32"/>
          <w:lang w:val="en-US" w:eastAsia="zh-CN"/>
        </w:rPr>
        <w:t>23</w:t>
      </w:r>
      <w:r>
        <w:rPr>
          <w:rFonts w:hint="eastAsia" w:ascii="仿宋_GB2312" w:hAnsi="仿宋_GB2312" w:cs="仿宋_GB2312"/>
          <w:szCs w:val="32"/>
        </w:rPr>
        <w:t>日，</w:t>
      </w:r>
      <w:r>
        <w:rPr>
          <w:rFonts w:hint="eastAsia" w:ascii="仿宋_GB2312" w:hAnsi="仿宋_GB2312" w:cs="仿宋_GB2312"/>
          <w:szCs w:val="32"/>
          <w:lang w:eastAsia="zh-CN"/>
        </w:rPr>
        <w:t>福建省漳州市中级</w:t>
      </w:r>
      <w:r>
        <w:rPr>
          <w:rFonts w:hint="eastAsia" w:ascii="仿宋_GB2312" w:hAnsi="仿宋_GB2312" w:cs="仿宋_GB2312"/>
          <w:szCs w:val="32"/>
        </w:rPr>
        <w:t>人民法院</w:t>
      </w:r>
      <w:r>
        <w:rPr>
          <w:rFonts w:hint="eastAsia" w:ascii="仿宋_GB2312" w:hAnsi="仿宋_GB2312" w:cs="仿宋_GB2312"/>
          <w:szCs w:val="32"/>
          <w:lang w:val="en-US" w:eastAsia="zh-CN"/>
        </w:rPr>
        <w:t>以</w:t>
      </w:r>
      <w:r>
        <w:rPr>
          <w:rFonts w:hint="eastAsia" w:ascii="仿宋_GB2312" w:hAnsi="仿宋_GB2312" w:cs="仿宋_GB2312"/>
          <w:szCs w:val="32"/>
          <w:lang w:eastAsia="zh-CN"/>
        </w:rPr>
        <w:t>（</w:t>
      </w:r>
      <w:r>
        <w:rPr>
          <w:rFonts w:hint="eastAsia" w:ascii="仿宋_GB2312" w:hAnsi="仿宋_GB2312" w:cs="仿宋_GB2312"/>
          <w:szCs w:val="32"/>
          <w:lang w:val="en-US" w:eastAsia="zh-CN"/>
        </w:rPr>
        <w:t>2023</w:t>
      </w:r>
      <w:r>
        <w:rPr>
          <w:rFonts w:hint="eastAsia" w:ascii="仿宋_GB2312" w:hAnsi="仿宋_GB2312" w:cs="仿宋_GB2312"/>
          <w:szCs w:val="32"/>
          <w:lang w:eastAsia="zh-CN"/>
        </w:rPr>
        <w:t>）闽</w:t>
      </w:r>
      <w:r>
        <w:rPr>
          <w:rFonts w:hint="eastAsia" w:ascii="仿宋_GB2312" w:hAnsi="仿宋_GB2312" w:cs="仿宋_GB2312"/>
          <w:szCs w:val="32"/>
          <w:lang w:val="en-US" w:eastAsia="zh-CN"/>
        </w:rPr>
        <w:t>06刑更139号</w:t>
      </w:r>
      <w:r>
        <w:rPr>
          <w:rFonts w:hint="eastAsia" w:ascii="仿宋_GB2312" w:hAnsi="仿宋_GB2312" w:cs="仿宋_GB2312"/>
          <w:szCs w:val="32"/>
        </w:rPr>
        <w:t>刑事裁定</w:t>
      </w:r>
      <w:r>
        <w:rPr>
          <w:rFonts w:hint="eastAsia" w:ascii="仿宋_GB2312" w:hAnsi="仿宋_GB2312" w:cs="仿宋_GB2312"/>
          <w:szCs w:val="32"/>
          <w:lang w:eastAsia="zh-CN"/>
        </w:rPr>
        <w:t>书</w:t>
      </w:r>
      <w:r>
        <w:rPr>
          <w:rFonts w:hint="eastAsia" w:ascii="仿宋_GB2312" w:hAnsi="仿宋_GB2312" w:cs="仿宋_GB2312"/>
          <w:szCs w:val="32"/>
        </w:rPr>
        <w:t>，对其减刑</w:t>
      </w:r>
      <w:r>
        <w:rPr>
          <w:rFonts w:hint="eastAsia" w:ascii="仿宋_GB2312" w:hAnsi="仿宋_GB2312" w:cs="仿宋_GB2312"/>
          <w:szCs w:val="32"/>
          <w:lang w:eastAsia="zh-CN"/>
        </w:rPr>
        <w:t>四</w:t>
      </w:r>
      <w:r>
        <w:rPr>
          <w:rFonts w:hint="eastAsia" w:ascii="仿宋_GB2312" w:hAnsi="仿宋_GB2312" w:cs="仿宋_GB2312"/>
          <w:szCs w:val="32"/>
        </w:rPr>
        <w:t>个月，</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3</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日送达，现刑期至</w:t>
      </w:r>
      <w:r>
        <w:rPr>
          <w:rFonts w:hint="eastAsia" w:ascii="仿宋_GB2312" w:hAnsi="仿宋_GB2312" w:cs="仿宋_GB2312"/>
          <w:szCs w:val="32"/>
          <w:lang w:val="en-US" w:eastAsia="zh-CN"/>
        </w:rPr>
        <w:t>2030</w:t>
      </w:r>
      <w:r>
        <w:rPr>
          <w:rFonts w:hint="eastAsia" w:ascii="仿宋_GB2312" w:hAnsi="仿宋_GB2312" w:cs="仿宋_GB2312"/>
          <w:szCs w:val="32"/>
        </w:rPr>
        <w:t>年</w:t>
      </w:r>
      <w:r>
        <w:rPr>
          <w:rFonts w:hint="eastAsia" w:ascii="仿宋_GB2312" w:hAnsi="仿宋_GB2312" w:cs="仿宋_GB2312"/>
          <w:szCs w:val="32"/>
          <w:lang w:val="en-US" w:eastAsia="zh-CN"/>
        </w:rPr>
        <w:t>8</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w:t>
      </w:r>
      <w:r>
        <w:rPr>
          <w:rFonts w:hint="eastAsia" w:ascii="仿宋_GB2312" w:hAnsi="仿宋_GB2312" w:cs="仿宋_GB2312"/>
          <w:szCs w:val="32"/>
          <w:lang w:val="en-US" w:eastAsia="zh-CN"/>
        </w:rPr>
        <w:t>上次</w:t>
      </w:r>
      <w:r>
        <w:rPr>
          <w:rFonts w:hint="eastAsia" w:ascii="仿宋_GB2312" w:hAnsi="仿宋_GB2312" w:cs="仿宋_GB2312"/>
          <w:szCs w:val="32"/>
          <w:lang w:val="zh-CN"/>
        </w:rPr>
        <w:t>减刑以来</w:t>
      </w:r>
      <w:r>
        <w:rPr>
          <w:rFonts w:hint="eastAsia" w:ascii="仿宋_GB2312" w:hAnsi="仿宋_GB2312" w:cs="仿宋_GB2312"/>
          <w:szCs w:val="32"/>
        </w:rPr>
        <w:t>确有悔改表现，具体事实如下：</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该犯上次评定表扬剩余考核分472分，本轮考核期2022年12月至2024年11月累计获考核分2621分，合计获得考核分3093分，表扬5次；间隔期2023年3月24日至2024年11月，获考核分2178分。考核期内无违规扣分。</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原判财产性判项</w:t>
      </w:r>
      <w:r>
        <w:rPr>
          <w:rFonts w:hint="eastAsia" w:ascii="仿宋_GB2312" w:hAnsi="仿宋_GB2312" w:cs="仿宋_GB2312"/>
          <w:szCs w:val="32"/>
          <w:lang w:eastAsia="zh-CN"/>
        </w:rPr>
        <w:t>没收个人财产人民币</w:t>
      </w:r>
      <w:r>
        <w:rPr>
          <w:rFonts w:hint="eastAsia" w:ascii="仿宋_GB2312" w:hAnsi="仿宋_GB2312" w:cs="仿宋_GB2312"/>
          <w:szCs w:val="32"/>
          <w:lang w:val="en-US" w:eastAsia="zh-CN"/>
        </w:rPr>
        <w:t>30000元，</w:t>
      </w:r>
      <w:r>
        <w:rPr>
          <w:rFonts w:hint="eastAsia" w:ascii="仿宋_GB2312" w:hAnsi="仿宋_GB2312" w:cs="仿宋_GB2312"/>
          <w:szCs w:val="32"/>
        </w:rPr>
        <w:t>已</w:t>
      </w:r>
      <w:r>
        <w:rPr>
          <w:rFonts w:hint="eastAsia" w:ascii="仿宋_GB2312" w:hAnsi="仿宋_GB2312" w:cs="仿宋_GB2312"/>
          <w:szCs w:val="32"/>
          <w:lang w:val="en-US" w:eastAsia="zh-CN"/>
        </w:rPr>
        <w:t>履行</w:t>
      </w:r>
      <w:r>
        <w:rPr>
          <w:rFonts w:hint="eastAsia" w:ascii="仿宋_GB2312" w:hAnsi="仿宋_GB2312" w:cs="仿宋_GB2312"/>
          <w:szCs w:val="32"/>
          <w:lang w:eastAsia="zh-CN"/>
        </w:rPr>
        <w:t>完毕</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福建省厦门市同安区人民</w:t>
      </w:r>
      <w:r>
        <w:rPr>
          <w:rFonts w:hint="eastAsia" w:ascii="仿宋_GB2312" w:hAnsi="仿宋_GB2312" w:cs="仿宋_GB2312"/>
          <w:szCs w:val="32"/>
        </w:rPr>
        <w:t>法院缴纳没收财产人民币</w:t>
      </w:r>
      <w:r>
        <w:rPr>
          <w:rFonts w:hint="eastAsia" w:ascii="仿宋_GB2312" w:hAnsi="仿宋_GB2312" w:cs="仿宋_GB2312"/>
          <w:szCs w:val="32"/>
          <w:lang w:val="en-US" w:eastAsia="zh-CN"/>
        </w:rPr>
        <w:t>28798.78</w:t>
      </w:r>
      <w:r>
        <w:rPr>
          <w:rFonts w:hint="eastAsia" w:ascii="仿宋_GB2312" w:hAnsi="仿宋_GB2312" w:cs="仿宋_GB2312"/>
          <w:szCs w:val="32"/>
        </w:rPr>
        <w:t>元</w:t>
      </w:r>
      <w:r>
        <w:rPr>
          <w:rFonts w:hint="eastAsia" w:ascii="仿宋_GB2312" w:hAnsi="仿宋_GB2312" w:cs="仿宋_GB2312"/>
          <w:szCs w:val="32"/>
          <w:lang w:eastAsia="zh-CN"/>
        </w:rPr>
        <w:t>。</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该犯系</w:t>
      </w:r>
      <w:r>
        <w:rPr>
          <w:rFonts w:hint="eastAsia" w:ascii="仿宋_GB2312" w:hAnsi="仿宋_GB2312" w:cs="仿宋_GB2312"/>
          <w:szCs w:val="32"/>
          <w:lang w:eastAsia="zh-CN"/>
        </w:rPr>
        <w:t>累犯</w:t>
      </w:r>
      <w:r>
        <w:rPr>
          <w:rFonts w:hint="eastAsia" w:ascii="仿宋_GB2312" w:hAnsi="仿宋_GB2312" w:cs="仿宋_GB2312"/>
          <w:szCs w:val="32"/>
        </w:rPr>
        <w:t>，属于从严掌握减刑对象，因此提请减刑幅度扣减</w:t>
      </w:r>
      <w:r>
        <w:rPr>
          <w:rFonts w:hint="eastAsia" w:ascii="仿宋_GB2312" w:hAnsi="仿宋_GB2312" w:cs="仿宋_GB2312"/>
          <w:szCs w:val="32"/>
          <w:lang w:eastAsia="zh-CN"/>
        </w:rPr>
        <w:t>一</w:t>
      </w:r>
      <w:r>
        <w:rPr>
          <w:rFonts w:hint="eastAsia" w:ascii="仿宋_GB2312" w:hAnsi="仿宋_GB2312" w:cs="仿宋_GB2312"/>
          <w:szCs w:val="32"/>
        </w:rPr>
        <w:t>个月。</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日在狱内公示未收到不同意见。</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杨雪峰</w:t>
      </w:r>
      <w:r>
        <w:rPr>
          <w:rFonts w:hint="eastAsia" w:ascii="仿宋_GB2312" w:hAnsi="仿宋_GB2312" w:cs="仿宋_GB2312"/>
          <w:szCs w:val="32"/>
        </w:rPr>
        <w:t>予以减刑</w:t>
      </w:r>
      <w:r>
        <w:rPr>
          <w:rFonts w:hint="eastAsia" w:ascii="仿宋_GB2312" w:hAnsi="仿宋_GB2312" w:cs="仿宋_GB2312"/>
          <w:szCs w:val="32"/>
          <w:lang w:eastAsia="zh-CN"/>
        </w:rPr>
        <w:t>七</w:t>
      </w:r>
      <w:r>
        <w:rPr>
          <w:rFonts w:hint="eastAsia" w:ascii="仿宋_GB2312" w:hAnsi="仿宋_GB2312" w:cs="仿宋_GB2312"/>
          <w:szCs w:val="32"/>
        </w:rPr>
        <w:t>个月。特提请你院审理裁定。</w:t>
      </w:r>
    </w:p>
    <w:p>
      <w:pPr>
        <w:pStyle w:val="2"/>
        <w:keepNext w:val="0"/>
        <w:keepLines w:val="0"/>
        <w:pageBreakBefore w:val="0"/>
        <w:widowControl w:val="0"/>
        <w:kinsoku/>
        <w:overflowPunct/>
        <w:topLinePunct w:val="0"/>
        <w:autoSpaceDE/>
        <w:autoSpaceDN/>
        <w:bidi w:val="0"/>
        <w:adjustRightInd/>
        <w:snapToGrid/>
        <w:spacing w:line="480" w:lineRule="exact"/>
        <w:ind w:right="-48" w:rightChars="-15" w:firstLine="640" w:firstLineChars="200"/>
        <w:jc w:val="left"/>
        <w:textAlignment w:val="auto"/>
        <w:rPr>
          <w:rFonts w:ascii="仿宋_GB2312" w:hAnsi="仿宋_GB2312" w:cs="仿宋_GB2312"/>
          <w:szCs w:val="32"/>
        </w:rPr>
      </w:pPr>
      <w:r>
        <w:rPr>
          <w:rFonts w:hint="eastAsia" w:ascii="仿宋_GB2312" w:hAnsi="仿宋_GB2312" w:cs="仿宋_GB2312"/>
          <w:szCs w:val="32"/>
        </w:rPr>
        <w:t>此致</w:t>
      </w:r>
    </w:p>
    <w:p>
      <w:pPr>
        <w:pStyle w:val="11"/>
        <w:keepNext w:val="0"/>
        <w:keepLines w:val="0"/>
        <w:pageBreakBefore w:val="0"/>
        <w:widowControl w:val="0"/>
        <w:kinsoku/>
        <w:overflowPunct/>
        <w:topLinePunct w:val="0"/>
        <w:autoSpaceDE/>
        <w:autoSpaceDN/>
        <w:bidi w:val="0"/>
        <w:adjustRightInd/>
        <w:snapToGrid/>
        <w:spacing w:line="480" w:lineRule="exact"/>
        <w:ind w:right="-48" w:rightChars="-15" w:firstLine="0" w:firstLineChars="0"/>
        <w:jc w:val="left"/>
        <w:textAlignment w:val="auto"/>
        <w:rPr>
          <w:rFonts w:ascii="仿宋_GB2312" w:hAnsi="仿宋_GB2312" w:cs="仿宋_GB2312"/>
          <w:szCs w:val="32"/>
        </w:rPr>
      </w:pPr>
      <w:r>
        <w:rPr>
          <w:rFonts w:hint="eastAsia" w:ascii="仿宋_GB2312" w:hAnsi="仿宋_GB2312" w:cs="仿宋_GB2312"/>
          <w:szCs w:val="32"/>
        </w:rPr>
        <w:t>福建省漳州市中级人民法院</w:t>
      </w:r>
    </w:p>
    <w:p>
      <w:pPr>
        <w:pStyle w:val="11"/>
        <w:keepNext w:val="0"/>
        <w:keepLines w:val="0"/>
        <w:pageBreakBefore w:val="0"/>
        <w:widowControl w:val="0"/>
        <w:kinsoku/>
        <w:overflowPunct/>
        <w:topLinePunct w:val="0"/>
        <w:autoSpaceDE/>
        <w:autoSpaceDN/>
        <w:bidi w:val="0"/>
        <w:adjustRightInd/>
        <w:snapToGrid/>
        <w:spacing w:line="480" w:lineRule="exact"/>
        <w:ind w:left="640" w:firstLine="0" w:firstLineChars="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480" w:lineRule="exact"/>
        <w:ind w:left="640" w:firstLine="0" w:firstLineChars="0"/>
        <w:jc w:val="left"/>
        <w:textAlignment w:val="auto"/>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杨雪峰</w:t>
      </w:r>
      <w:r>
        <w:rPr>
          <w:rFonts w:hint="eastAsia" w:ascii="仿宋_GB2312" w:hAnsi="仿宋_GB2312" w:cs="仿宋_GB2312"/>
          <w:szCs w:val="32"/>
        </w:rPr>
        <w:t>卷宗</w:t>
      </w:r>
      <w:r>
        <w:rPr>
          <w:rFonts w:hint="eastAsia" w:ascii="仿宋_GB2312" w:hAnsi="仿宋_GB2312" w:cs="仿宋_GB2312"/>
          <w:szCs w:val="32"/>
          <w:lang w:eastAsia="zh-CN"/>
        </w:rPr>
        <w:t>二</w:t>
      </w:r>
      <w:r>
        <w:rPr>
          <w:rFonts w:hint="eastAsia" w:ascii="仿宋_GB2312" w:hAnsi="仿宋_GB2312" w:cs="仿宋_GB2312"/>
          <w:szCs w:val="32"/>
        </w:rPr>
        <w:t>册</w:t>
      </w:r>
    </w:p>
    <w:p>
      <w:pPr>
        <w:pStyle w:val="11"/>
        <w:keepNext w:val="0"/>
        <w:keepLines w:val="0"/>
        <w:pageBreakBefore w:val="0"/>
        <w:widowControl w:val="0"/>
        <w:kinsoku/>
        <w:overflowPunct/>
        <w:topLinePunct w:val="0"/>
        <w:autoSpaceDE/>
        <w:autoSpaceDN/>
        <w:bidi w:val="0"/>
        <w:adjustRightInd/>
        <w:snapToGrid/>
        <w:spacing w:line="480" w:lineRule="exact"/>
        <w:ind w:left="640" w:right="-48" w:rightChars="-15" w:firstLine="960" w:firstLineChars="300"/>
        <w:jc w:val="left"/>
        <w:textAlignment w:val="auto"/>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pStyle w:val="11"/>
        <w:keepNext w:val="0"/>
        <w:keepLines w:val="0"/>
        <w:pageBreakBefore w:val="0"/>
        <w:widowControl w:val="0"/>
        <w:kinsoku/>
        <w:overflowPunct/>
        <w:topLinePunct w:val="0"/>
        <w:autoSpaceDE/>
        <w:autoSpaceDN/>
        <w:bidi w:val="0"/>
        <w:adjustRightInd/>
        <w:snapToGrid/>
        <w:spacing w:line="48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overflowPunct/>
        <w:topLinePunct w:val="0"/>
        <w:autoSpaceDE/>
        <w:autoSpaceDN/>
        <w:bidi w:val="0"/>
        <w:adjustRightInd/>
        <w:snapToGrid/>
        <w:spacing w:line="480" w:lineRule="exact"/>
        <w:ind w:left="640" w:right="-48" w:rightChars="-15" w:firstLine="960" w:firstLineChars="300"/>
        <w:jc w:val="left"/>
        <w:textAlignment w:val="auto"/>
        <w:rPr>
          <w:rFonts w:ascii="仿宋_GB2312" w:hAnsi="仿宋_GB2312" w:cs="仿宋_GB2312"/>
          <w:szCs w:val="32"/>
        </w:rPr>
      </w:pPr>
    </w:p>
    <w:p>
      <w:pPr>
        <w:pStyle w:val="11"/>
        <w:keepNext w:val="0"/>
        <w:keepLines w:val="0"/>
        <w:pageBreakBefore w:val="0"/>
        <w:widowControl w:val="0"/>
        <w:kinsoku/>
        <w:wordWrap w:val="0"/>
        <w:overflowPunct/>
        <w:topLinePunct w:val="0"/>
        <w:autoSpaceDE/>
        <w:autoSpaceDN/>
        <w:bidi w:val="0"/>
        <w:adjustRightInd/>
        <w:snapToGrid/>
        <w:spacing w:line="480" w:lineRule="exact"/>
        <w:ind w:left="640" w:right="-48" w:rightChars="-15" w:firstLine="960" w:firstLineChars="300"/>
        <w:jc w:val="right"/>
        <w:textAlignment w:val="auto"/>
        <w:rPr>
          <w:rFonts w:ascii="仿宋_GB2312" w:hAnsi="仿宋_GB2312" w:cs="仿宋_GB2312"/>
          <w:szCs w:val="32"/>
        </w:rPr>
      </w:pPr>
      <w:r>
        <w:rPr>
          <w:rFonts w:hint="eastAsia" w:ascii="仿宋_GB2312" w:hAnsi="仿宋_GB2312" w:cs="仿宋_GB2312"/>
          <w:szCs w:val="32"/>
        </w:rPr>
        <w:t xml:space="preserve">福建省漳州监狱   </w:t>
      </w:r>
    </w:p>
    <w:p>
      <w:pPr>
        <w:pStyle w:val="11"/>
        <w:keepNext w:val="0"/>
        <w:keepLines w:val="0"/>
        <w:pageBreakBefore w:val="0"/>
        <w:widowControl w:val="0"/>
        <w:kinsoku/>
        <w:wordWrap w:val="0"/>
        <w:overflowPunct/>
        <w:topLinePunct w:val="0"/>
        <w:autoSpaceDE/>
        <w:autoSpaceDN/>
        <w:bidi w:val="0"/>
        <w:adjustRightInd/>
        <w:snapToGrid/>
        <w:spacing w:line="480" w:lineRule="exact"/>
        <w:ind w:left="640" w:right="-48" w:rightChars="-15" w:firstLine="960" w:firstLineChars="300"/>
        <w:jc w:val="right"/>
        <w:textAlignment w:val="auto"/>
        <w:rPr>
          <w:rFonts w:ascii="仿宋_GB2312" w:hAnsi="仿宋_GB2312" w:cs="仿宋_GB2312"/>
          <w:szCs w:val="32"/>
        </w:rPr>
      </w:pP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 xml:space="preserve">日  </w:t>
      </w:r>
    </w:p>
    <w:p>
      <w:pPr>
        <w:pStyle w:val="2"/>
        <w:spacing w:line="600" w:lineRule="exact"/>
        <w:ind w:right="1280" w:rightChars="400"/>
        <w:jc w:val="right"/>
        <w:rPr>
          <w:rFonts w:ascii="仿宋_GB2312" w:hAnsi="仿宋_GB2312" w:cs="仿宋_GB2312"/>
          <w:szCs w:val="32"/>
        </w:rPr>
      </w:pPr>
      <w:r>
        <w:rPr>
          <w:rFonts w:hint="eastAsia" w:ascii="仿宋_GB2312" w:hAnsi="仿宋_GB2312" w:cs="仿宋_GB2312"/>
          <w:szCs w:val="32"/>
        </w:rPr>
        <w:t xml:space="preserve"> </w:t>
      </w:r>
    </w:p>
    <w:p>
      <w:pPr>
        <w:jc w:val="center"/>
      </w:pPr>
      <w:r>
        <w:rPr>
          <w:rFonts w:hint="eastAsia" w:ascii="仿宋_GB2312" w:hAnsi="仿宋_GB2312" w:cs="仿宋_GB2312"/>
          <w:szCs w:val="32"/>
        </w:rPr>
        <w:t xml:space="preserve">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s359IAAAAFAQAA&#10;DwAAAAAAAAABACAAAAAiAAAAZHJzL2Rvd25yZXYueG1sUEsBAhQAFAAAAAgAh07iQHY0MO4fAgAA&#10;WwQAAA4AAAAAAAAAAQAgAAAAIQEAAGRycy9lMm9Eb2MueG1sUEsFBgAAAAAGAAYAWQEAALIFAAAA&#10;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2E0276"/>
    <w:rsid w:val="0036067F"/>
    <w:rsid w:val="00380E79"/>
    <w:rsid w:val="003F1D04"/>
    <w:rsid w:val="00403597"/>
    <w:rsid w:val="00573B61"/>
    <w:rsid w:val="005941B7"/>
    <w:rsid w:val="00630E3F"/>
    <w:rsid w:val="00661F71"/>
    <w:rsid w:val="006B3488"/>
    <w:rsid w:val="007D4D6D"/>
    <w:rsid w:val="00867AD5"/>
    <w:rsid w:val="008C48BD"/>
    <w:rsid w:val="00905858"/>
    <w:rsid w:val="00AF78BF"/>
    <w:rsid w:val="00C01199"/>
    <w:rsid w:val="00E35EB2"/>
    <w:rsid w:val="00F727EE"/>
    <w:rsid w:val="00FE0126"/>
    <w:rsid w:val="00FF7459"/>
    <w:rsid w:val="027D12FB"/>
    <w:rsid w:val="05907E6F"/>
    <w:rsid w:val="05AE6D00"/>
    <w:rsid w:val="068233F5"/>
    <w:rsid w:val="07AF789A"/>
    <w:rsid w:val="07B61CB8"/>
    <w:rsid w:val="081648E2"/>
    <w:rsid w:val="082B5632"/>
    <w:rsid w:val="08D808A6"/>
    <w:rsid w:val="09227170"/>
    <w:rsid w:val="0B3926E1"/>
    <w:rsid w:val="0B601E14"/>
    <w:rsid w:val="0C3E42D9"/>
    <w:rsid w:val="0C4F75DC"/>
    <w:rsid w:val="0C533497"/>
    <w:rsid w:val="0C9C0BFA"/>
    <w:rsid w:val="0CA04372"/>
    <w:rsid w:val="0CEC4114"/>
    <w:rsid w:val="0D9F4467"/>
    <w:rsid w:val="0EB305C3"/>
    <w:rsid w:val="0F137CB5"/>
    <w:rsid w:val="0F2F70D8"/>
    <w:rsid w:val="123256F8"/>
    <w:rsid w:val="12406479"/>
    <w:rsid w:val="124368D5"/>
    <w:rsid w:val="12D37334"/>
    <w:rsid w:val="12FD5513"/>
    <w:rsid w:val="13266B46"/>
    <w:rsid w:val="152B74B3"/>
    <w:rsid w:val="16695B42"/>
    <w:rsid w:val="1672618E"/>
    <w:rsid w:val="16B164BB"/>
    <w:rsid w:val="17AF79A1"/>
    <w:rsid w:val="18672CAA"/>
    <w:rsid w:val="1A3A0366"/>
    <w:rsid w:val="1A797B98"/>
    <w:rsid w:val="1C3573AD"/>
    <w:rsid w:val="1C9B58CA"/>
    <w:rsid w:val="1CF81B82"/>
    <w:rsid w:val="1E1E4170"/>
    <w:rsid w:val="1E254562"/>
    <w:rsid w:val="1E5E3E37"/>
    <w:rsid w:val="1ECB0040"/>
    <w:rsid w:val="1EF06AE1"/>
    <w:rsid w:val="20C10415"/>
    <w:rsid w:val="23346879"/>
    <w:rsid w:val="234818AA"/>
    <w:rsid w:val="26E37AA5"/>
    <w:rsid w:val="27181640"/>
    <w:rsid w:val="27682819"/>
    <w:rsid w:val="29587091"/>
    <w:rsid w:val="296C7A58"/>
    <w:rsid w:val="2A2532E2"/>
    <w:rsid w:val="2BFD2379"/>
    <w:rsid w:val="2C2F2A0F"/>
    <w:rsid w:val="2C7845C8"/>
    <w:rsid w:val="2D5B3696"/>
    <w:rsid w:val="31697B8A"/>
    <w:rsid w:val="36653D31"/>
    <w:rsid w:val="36986D96"/>
    <w:rsid w:val="373C6C4A"/>
    <w:rsid w:val="39545F92"/>
    <w:rsid w:val="3A7C32D4"/>
    <w:rsid w:val="3F015621"/>
    <w:rsid w:val="42CF6EF1"/>
    <w:rsid w:val="43021637"/>
    <w:rsid w:val="45266F69"/>
    <w:rsid w:val="45C25924"/>
    <w:rsid w:val="46004307"/>
    <w:rsid w:val="469C4BB4"/>
    <w:rsid w:val="47D846BC"/>
    <w:rsid w:val="48E92855"/>
    <w:rsid w:val="49FD60CF"/>
    <w:rsid w:val="4A06442D"/>
    <w:rsid w:val="4A937854"/>
    <w:rsid w:val="4C0C55BD"/>
    <w:rsid w:val="4CAA121D"/>
    <w:rsid w:val="4DBE49B0"/>
    <w:rsid w:val="4FDA015F"/>
    <w:rsid w:val="50DC6110"/>
    <w:rsid w:val="526A219B"/>
    <w:rsid w:val="533D0693"/>
    <w:rsid w:val="53EC7365"/>
    <w:rsid w:val="54647A90"/>
    <w:rsid w:val="55095EB9"/>
    <w:rsid w:val="56EF0E79"/>
    <w:rsid w:val="599B42E1"/>
    <w:rsid w:val="5C7D3B00"/>
    <w:rsid w:val="5C8C1EC4"/>
    <w:rsid w:val="5D2B27E7"/>
    <w:rsid w:val="5EFD0E28"/>
    <w:rsid w:val="5FB32327"/>
    <w:rsid w:val="6385269A"/>
    <w:rsid w:val="63997AC2"/>
    <w:rsid w:val="64061DAE"/>
    <w:rsid w:val="64F2539B"/>
    <w:rsid w:val="658C4FFE"/>
    <w:rsid w:val="6A243776"/>
    <w:rsid w:val="6E5724CC"/>
    <w:rsid w:val="6F987A51"/>
    <w:rsid w:val="6FA16DDA"/>
    <w:rsid w:val="71277157"/>
    <w:rsid w:val="71743704"/>
    <w:rsid w:val="73991756"/>
    <w:rsid w:val="73AB002E"/>
    <w:rsid w:val="756A340A"/>
    <w:rsid w:val="77564B75"/>
    <w:rsid w:val="7B711D81"/>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1021</Words>
  <Characters>240</Characters>
  <Lines>2</Lines>
  <Paragraphs>2</Paragraphs>
  <TotalTime>2</TotalTime>
  <ScaleCrop>false</ScaleCrop>
  <LinksUpToDate>false</LinksUpToDate>
  <CharactersWithSpaces>1259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2025-02-21T07:00:10Z</dcterms:modified>
  <dc:title>福建省监狱系统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