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45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林杰彬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，男，200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eastAsia="zh-CN"/>
        </w:rPr>
        <w:t>汉</w:t>
      </w:r>
      <w:r>
        <w:rPr>
          <w:rFonts w:hint="eastAsia" w:ascii="仿宋_GB2312"/>
          <w:szCs w:val="32"/>
        </w:rPr>
        <w:t>族，初中文化，户籍所在地福建省漳浦县</w:t>
      </w:r>
      <w:bookmarkStart w:id="0" w:name="_GoBack"/>
      <w:bookmarkEnd w:id="0"/>
      <w:r>
        <w:rPr>
          <w:rFonts w:hint="eastAsia" w:ascii="仿宋_GB2312"/>
          <w:szCs w:val="32"/>
        </w:rPr>
        <w:t>，捕前系务工。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福建省晋江市人民法院于2022年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日作出（2022）闽0582刑初</w:t>
      </w:r>
      <w:r>
        <w:rPr>
          <w:rFonts w:hint="eastAsia" w:ascii="仿宋_GB2312"/>
          <w:szCs w:val="32"/>
          <w:lang w:val="en-US" w:eastAsia="zh-CN"/>
        </w:rPr>
        <w:t>1214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eastAsia="zh-CN"/>
        </w:rPr>
        <w:t>林杰彬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eastAsia="zh-CN"/>
        </w:rPr>
        <w:t>开设赌场</w:t>
      </w:r>
      <w:r>
        <w:rPr>
          <w:rFonts w:hint="eastAsia" w:ascii="仿宋_GB2312"/>
          <w:szCs w:val="32"/>
        </w:rPr>
        <w:t>罪，判处有期徒刑三年</w:t>
      </w:r>
      <w:r>
        <w:rPr>
          <w:rFonts w:hint="eastAsia" w:ascii="仿宋_GB2312"/>
          <w:szCs w:val="32"/>
          <w:lang w:eastAsia="zh-CN"/>
        </w:rPr>
        <w:t>二</w:t>
      </w:r>
      <w:r>
        <w:rPr>
          <w:rFonts w:hint="eastAsia" w:ascii="仿宋_GB2312"/>
          <w:szCs w:val="32"/>
        </w:rPr>
        <w:t>个月，</w:t>
      </w:r>
      <w:r>
        <w:rPr>
          <w:rFonts w:hint="eastAsia" w:ascii="仿宋_GB2312"/>
          <w:szCs w:val="32"/>
          <w:lang w:eastAsia="zh-CN"/>
        </w:rPr>
        <w:t>并处罚金人民币</w:t>
      </w:r>
      <w:r>
        <w:rPr>
          <w:rFonts w:hint="eastAsia" w:ascii="仿宋_GB2312"/>
          <w:szCs w:val="32"/>
          <w:lang w:val="en-US" w:eastAsia="zh-CN"/>
        </w:rPr>
        <w:t>30000元。退出的违法所得人民币45022元，予以没收，上缴国库。</w:t>
      </w:r>
      <w:r>
        <w:rPr>
          <w:rFonts w:hint="eastAsia" w:ascii="仿宋_GB2312"/>
          <w:szCs w:val="32"/>
        </w:rPr>
        <w:t>刑期自2022年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月2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日起至2025年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日止。202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年1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日交付福建省漳州监狱执行刑罚。属普管级罪犯。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该犯自入监以来确有悔改表现，具体事实如下：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认罪悔罪：能服从法院判决，自书认罪悔罪书。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遵守监规：能遵守法律法规及监规纪律，接受教育改造。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学习情况：能参加思想、文化、职业技术教育。</w:t>
      </w:r>
    </w:p>
    <w:p>
      <w:pPr>
        <w:spacing w:line="430" w:lineRule="exact"/>
        <w:ind w:firstLine="640" w:firstLineChars="200"/>
        <w:rPr>
          <w:rFonts w:ascii="仿宋_GB2312"/>
          <w:szCs w:val="32"/>
          <w:highlight w:val="none"/>
        </w:rPr>
      </w:pPr>
      <w:r>
        <w:rPr>
          <w:rFonts w:hint="eastAsia" w:ascii="仿宋_GB2312"/>
          <w:szCs w:val="32"/>
          <w:highlight w:val="none"/>
        </w:rPr>
        <w:t>劳动改造：能参加劳动，努力完成劳动任务。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  <w:highlight w:val="none"/>
        </w:rPr>
      </w:pPr>
      <w:r>
        <w:rPr>
          <w:rFonts w:hint="eastAsia" w:ascii="仿宋_GB2312"/>
          <w:szCs w:val="32"/>
          <w:highlight w:val="none"/>
        </w:rPr>
        <w:t>奖惩情况：该犯考核期2022年11月21日至2024年11月累计获考核分2306.8分，表扬2次,物质奖励1次；考核期内无违规扣分。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  <w:highlight w:val="none"/>
        </w:rPr>
      </w:pPr>
      <w:r>
        <w:rPr>
          <w:rFonts w:hint="eastAsia" w:ascii="仿宋_GB2312"/>
          <w:szCs w:val="32"/>
          <w:highlight w:val="none"/>
        </w:rPr>
        <w:t>原判财产性判项罚金人民币</w:t>
      </w:r>
      <w:r>
        <w:rPr>
          <w:rFonts w:hint="eastAsia" w:ascii="仿宋_GB2312"/>
          <w:szCs w:val="32"/>
          <w:highlight w:val="none"/>
          <w:lang w:val="en-US" w:eastAsia="zh-CN"/>
        </w:rPr>
        <w:t>3</w:t>
      </w:r>
      <w:r>
        <w:rPr>
          <w:rFonts w:hint="eastAsia" w:ascii="仿宋_GB2312"/>
          <w:szCs w:val="32"/>
          <w:highlight w:val="none"/>
        </w:rPr>
        <w:t>0000元</w:t>
      </w:r>
      <w:r>
        <w:rPr>
          <w:rFonts w:hint="eastAsia" w:ascii="仿宋_GB2312"/>
          <w:szCs w:val="32"/>
          <w:highlight w:val="none"/>
          <w:lang w:eastAsia="zh-CN"/>
        </w:rPr>
        <w:t>已</w:t>
      </w:r>
      <w:r>
        <w:rPr>
          <w:rFonts w:hint="eastAsia" w:ascii="仿宋_GB2312"/>
          <w:szCs w:val="32"/>
          <w:highlight w:val="none"/>
        </w:rPr>
        <w:t>履行完毕</w:t>
      </w:r>
      <w:r>
        <w:rPr>
          <w:rFonts w:hint="eastAsia" w:ascii="仿宋_GB2312"/>
          <w:szCs w:val="32"/>
          <w:highlight w:val="none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退出违法所得人民币45022元，已于判决时履行完毕</w:t>
      </w:r>
      <w:r>
        <w:rPr>
          <w:rFonts w:hint="eastAsia" w:ascii="仿宋_GB2312"/>
          <w:szCs w:val="32"/>
          <w:highlight w:val="none"/>
        </w:rPr>
        <w:t>。其中本次提请向福建省晋江市人民法院缴纳罚金人民币</w:t>
      </w:r>
      <w:r>
        <w:rPr>
          <w:rFonts w:hint="eastAsia" w:ascii="仿宋_GB2312"/>
          <w:szCs w:val="32"/>
          <w:highlight w:val="none"/>
          <w:lang w:val="en-US" w:eastAsia="zh-CN"/>
        </w:rPr>
        <w:t>3</w:t>
      </w:r>
      <w:r>
        <w:rPr>
          <w:rFonts w:hint="eastAsia" w:ascii="仿宋_GB2312"/>
          <w:szCs w:val="32"/>
          <w:highlight w:val="none"/>
        </w:rPr>
        <w:t>0000元。</w:t>
      </w:r>
    </w:p>
    <w:p>
      <w:pPr>
        <w:spacing w:line="430" w:lineRule="exact"/>
        <w:ind w:firstLine="640" w:firstLineChars="200"/>
        <w:rPr>
          <w:szCs w:val="32"/>
          <w:highlight w:val="none"/>
        </w:rPr>
      </w:pPr>
      <w:r>
        <w:rPr>
          <w:rFonts w:hint="eastAsia" w:ascii="仿宋_GB2312"/>
          <w:szCs w:val="32"/>
          <w:highlight w:val="none"/>
        </w:rPr>
        <w:t>本案于</w:t>
      </w:r>
      <w:r>
        <w:rPr>
          <w:rFonts w:hint="eastAsia" w:ascii="仿宋_GB2312"/>
          <w:szCs w:val="32"/>
        </w:rPr>
        <w:t>2025年2月14日至2025年2月20日</w:t>
      </w:r>
      <w:r>
        <w:rPr>
          <w:rFonts w:hint="eastAsia" w:ascii="仿宋_GB2312"/>
          <w:szCs w:val="32"/>
          <w:highlight w:val="none"/>
        </w:rPr>
        <w:t>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  <w:highlight w:val="none"/>
        </w:rPr>
      </w:pPr>
      <w:r>
        <w:rPr>
          <w:rFonts w:hint="eastAsia"/>
          <w:szCs w:val="32"/>
        </w:rPr>
        <w:t>因此，依照《中华人民共和国刑法》第七十八条、第七十九条，《</w:t>
      </w:r>
      <w:r>
        <w:rPr>
          <w:rFonts w:hint="eastAsia"/>
          <w:szCs w:val="32"/>
          <w:highlight w:val="none"/>
        </w:rPr>
        <w:t>中华人民共和国刑事诉讼法》第二百七十三条第二款，《中华人民共和国监狱法》第二十九条的规定，建议对罪犯</w:t>
      </w:r>
      <w:r>
        <w:rPr>
          <w:rFonts w:hint="eastAsia"/>
          <w:szCs w:val="32"/>
          <w:highlight w:val="none"/>
          <w:lang w:eastAsia="zh-CN"/>
        </w:rPr>
        <w:t>林杰彬</w:t>
      </w:r>
      <w:r>
        <w:rPr>
          <w:rFonts w:hint="eastAsia"/>
          <w:szCs w:val="32"/>
          <w:highlight w:val="none"/>
        </w:rPr>
        <w:t>予以减刑五个月。特提请你院审理裁定。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rFonts w:hint="eastAsia"/>
          <w:szCs w:val="32"/>
          <w:highlight w:val="none"/>
        </w:rPr>
      </w:pPr>
      <w:r>
        <w:rPr>
          <w:rFonts w:hint="eastAsia"/>
          <w:szCs w:val="32"/>
          <w:highlight w:val="none"/>
        </w:rPr>
        <w:t>此致</w:t>
      </w:r>
    </w:p>
    <w:p>
      <w:pPr>
        <w:pStyle w:val="2"/>
        <w:spacing w:line="430" w:lineRule="exact"/>
        <w:ind w:right="-48" w:rightChars="-15"/>
        <w:rPr>
          <w:rFonts w:hint="eastAsia"/>
          <w:szCs w:val="32"/>
        </w:rPr>
      </w:pPr>
      <w:r>
        <w:rPr>
          <w:rFonts w:hint="eastAsia"/>
          <w:szCs w:val="32"/>
        </w:rPr>
        <w:t>福建省漳州市中级人民法院</w:t>
      </w:r>
    </w:p>
    <w:p>
      <w:pPr>
        <w:pStyle w:val="11"/>
        <w:spacing w:line="430" w:lineRule="exact"/>
        <w:ind w:left="640" w:firstLine="0" w:firstLineChars="0"/>
        <w:rPr>
          <w:rFonts w:hint="eastAsia"/>
          <w:szCs w:val="32"/>
        </w:rPr>
      </w:pP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林杰彬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福建省漳州监狱</w:t>
      </w:r>
    </w:p>
    <w:p>
      <w:pPr>
        <w:pStyle w:val="2"/>
        <w:spacing w:line="430" w:lineRule="exact"/>
        <w:ind w:right="1280" w:rightChars="400"/>
        <w:jc w:val="right"/>
        <w:rPr>
          <w:rFonts w:hint="eastAsia" w:ascii="Times New Roman" w:hAnsi="Times New Roman" w:cs="Times New Roman"/>
          <w:szCs w:val="32"/>
        </w:rPr>
      </w:pPr>
      <w:r>
        <w:rPr>
          <w:rFonts w:hint="eastAsia" w:ascii="Times New Roman" w:hAnsi="Times New Roman" w:cs="Times New Roman"/>
          <w:szCs w:val="32"/>
          <w:lang w:val="en-US" w:eastAsia="zh-CN"/>
        </w:rPr>
        <w:t>2025年2月24日</w:t>
      </w:r>
    </w:p>
    <w:p>
      <w:pPr>
        <w:pStyle w:val="2"/>
        <w:spacing w:line="430" w:lineRule="exact"/>
        <w:ind w:right="1280" w:rightChars="400"/>
        <w:jc w:val="right"/>
      </w:pPr>
    </w:p>
    <w:sectPr>
      <w:headerReference r:id="rId3" w:type="default"/>
      <w:footerReference r:id="rId4" w:type="default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220E3"/>
    <w:rsid w:val="00027DA1"/>
    <w:rsid w:val="000358D9"/>
    <w:rsid w:val="00041EF4"/>
    <w:rsid w:val="00043D7A"/>
    <w:rsid w:val="000E7679"/>
    <w:rsid w:val="0010346E"/>
    <w:rsid w:val="00137428"/>
    <w:rsid w:val="00176F5D"/>
    <w:rsid w:val="00180916"/>
    <w:rsid w:val="001E0B1A"/>
    <w:rsid w:val="001F37C4"/>
    <w:rsid w:val="00221D8E"/>
    <w:rsid w:val="00246619"/>
    <w:rsid w:val="00276E58"/>
    <w:rsid w:val="002B0900"/>
    <w:rsid w:val="002B7366"/>
    <w:rsid w:val="0030602D"/>
    <w:rsid w:val="00314F48"/>
    <w:rsid w:val="00370FD8"/>
    <w:rsid w:val="00380B33"/>
    <w:rsid w:val="00380E79"/>
    <w:rsid w:val="003D22BC"/>
    <w:rsid w:val="003F1D04"/>
    <w:rsid w:val="00400AD9"/>
    <w:rsid w:val="00403597"/>
    <w:rsid w:val="004707DB"/>
    <w:rsid w:val="00470D89"/>
    <w:rsid w:val="004C087F"/>
    <w:rsid w:val="004D3212"/>
    <w:rsid w:val="004D417C"/>
    <w:rsid w:val="004E185D"/>
    <w:rsid w:val="004F252D"/>
    <w:rsid w:val="0050791D"/>
    <w:rsid w:val="005226E5"/>
    <w:rsid w:val="005319E9"/>
    <w:rsid w:val="00557EE4"/>
    <w:rsid w:val="00573B61"/>
    <w:rsid w:val="005941B7"/>
    <w:rsid w:val="00640270"/>
    <w:rsid w:val="00661F71"/>
    <w:rsid w:val="00667582"/>
    <w:rsid w:val="006847AA"/>
    <w:rsid w:val="00690FEC"/>
    <w:rsid w:val="006B3488"/>
    <w:rsid w:val="006B5D45"/>
    <w:rsid w:val="006C5933"/>
    <w:rsid w:val="006F249F"/>
    <w:rsid w:val="007308CE"/>
    <w:rsid w:val="00764DD2"/>
    <w:rsid w:val="00792963"/>
    <w:rsid w:val="007D3196"/>
    <w:rsid w:val="007D4D6D"/>
    <w:rsid w:val="00803F35"/>
    <w:rsid w:val="00826A9B"/>
    <w:rsid w:val="0084287F"/>
    <w:rsid w:val="00867AD5"/>
    <w:rsid w:val="00876487"/>
    <w:rsid w:val="008971B4"/>
    <w:rsid w:val="008B5777"/>
    <w:rsid w:val="008C48BD"/>
    <w:rsid w:val="008D0068"/>
    <w:rsid w:val="008F17B1"/>
    <w:rsid w:val="008F203E"/>
    <w:rsid w:val="008F4CED"/>
    <w:rsid w:val="00905858"/>
    <w:rsid w:val="00906AE0"/>
    <w:rsid w:val="00914A66"/>
    <w:rsid w:val="009A0E81"/>
    <w:rsid w:val="009B3926"/>
    <w:rsid w:val="009F189C"/>
    <w:rsid w:val="00A40BAC"/>
    <w:rsid w:val="00A702EF"/>
    <w:rsid w:val="00A7249D"/>
    <w:rsid w:val="00AC40E3"/>
    <w:rsid w:val="00AD316C"/>
    <w:rsid w:val="00AD5211"/>
    <w:rsid w:val="00AF42C5"/>
    <w:rsid w:val="00AF78BF"/>
    <w:rsid w:val="00B0186E"/>
    <w:rsid w:val="00B61178"/>
    <w:rsid w:val="00BA6FC1"/>
    <w:rsid w:val="00BC640C"/>
    <w:rsid w:val="00C01199"/>
    <w:rsid w:val="00C36304"/>
    <w:rsid w:val="00C61196"/>
    <w:rsid w:val="00C972C7"/>
    <w:rsid w:val="00CD6E02"/>
    <w:rsid w:val="00D45126"/>
    <w:rsid w:val="00D46D8C"/>
    <w:rsid w:val="00D70B72"/>
    <w:rsid w:val="00D84159"/>
    <w:rsid w:val="00D95C8C"/>
    <w:rsid w:val="00DD263D"/>
    <w:rsid w:val="00DD3C63"/>
    <w:rsid w:val="00DE11E7"/>
    <w:rsid w:val="00E20968"/>
    <w:rsid w:val="00E35EB2"/>
    <w:rsid w:val="00E453C3"/>
    <w:rsid w:val="00E65D6F"/>
    <w:rsid w:val="00E93170"/>
    <w:rsid w:val="00EA2EA3"/>
    <w:rsid w:val="00F727EE"/>
    <w:rsid w:val="00FA6C86"/>
    <w:rsid w:val="00FC463D"/>
    <w:rsid w:val="00FC5E76"/>
    <w:rsid w:val="00FE0126"/>
    <w:rsid w:val="00FF178B"/>
    <w:rsid w:val="00FF569A"/>
    <w:rsid w:val="00FF7459"/>
    <w:rsid w:val="027D12FB"/>
    <w:rsid w:val="068233F5"/>
    <w:rsid w:val="07AF789A"/>
    <w:rsid w:val="07B61CB8"/>
    <w:rsid w:val="081648E2"/>
    <w:rsid w:val="09227170"/>
    <w:rsid w:val="0B3926E1"/>
    <w:rsid w:val="0C3E42D9"/>
    <w:rsid w:val="0C4F75DC"/>
    <w:rsid w:val="0C533497"/>
    <w:rsid w:val="0C9C0BFA"/>
    <w:rsid w:val="0D526BFA"/>
    <w:rsid w:val="0D9F4467"/>
    <w:rsid w:val="0EB305C3"/>
    <w:rsid w:val="0F137CB5"/>
    <w:rsid w:val="0F2F70D8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73E1F00"/>
    <w:rsid w:val="18672CAA"/>
    <w:rsid w:val="1A3A0366"/>
    <w:rsid w:val="1A797B98"/>
    <w:rsid w:val="1C9B58CA"/>
    <w:rsid w:val="1CF81B82"/>
    <w:rsid w:val="1E1E4170"/>
    <w:rsid w:val="1E254562"/>
    <w:rsid w:val="1ECB0040"/>
    <w:rsid w:val="1EF06AE1"/>
    <w:rsid w:val="20C10415"/>
    <w:rsid w:val="234818AA"/>
    <w:rsid w:val="254E48F0"/>
    <w:rsid w:val="27181640"/>
    <w:rsid w:val="27682819"/>
    <w:rsid w:val="29587091"/>
    <w:rsid w:val="2BFD2379"/>
    <w:rsid w:val="2C7845C8"/>
    <w:rsid w:val="2D5B3696"/>
    <w:rsid w:val="32BB6DE3"/>
    <w:rsid w:val="36653D31"/>
    <w:rsid w:val="36986D96"/>
    <w:rsid w:val="36FD1DA2"/>
    <w:rsid w:val="373C6C4A"/>
    <w:rsid w:val="39545F92"/>
    <w:rsid w:val="40544188"/>
    <w:rsid w:val="41CA4538"/>
    <w:rsid w:val="42CF6EF1"/>
    <w:rsid w:val="43021637"/>
    <w:rsid w:val="45266F69"/>
    <w:rsid w:val="45C25924"/>
    <w:rsid w:val="469C4BB4"/>
    <w:rsid w:val="48E92855"/>
    <w:rsid w:val="49FD60CF"/>
    <w:rsid w:val="4A937854"/>
    <w:rsid w:val="4C0C55BD"/>
    <w:rsid w:val="4CAA121D"/>
    <w:rsid w:val="4DBE49B0"/>
    <w:rsid w:val="4FDA015F"/>
    <w:rsid w:val="50DC6110"/>
    <w:rsid w:val="533D0693"/>
    <w:rsid w:val="53EC7365"/>
    <w:rsid w:val="5C7D3B00"/>
    <w:rsid w:val="5D2B27E7"/>
    <w:rsid w:val="5EFD0E28"/>
    <w:rsid w:val="5FB32327"/>
    <w:rsid w:val="5FFD443B"/>
    <w:rsid w:val="6385269A"/>
    <w:rsid w:val="63997AC2"/>
    <w:rsid w:val="64061DAE"/>
    <w:rsid w:val="64F2539B"/>
    <w:rsid w:val="6A243776"/>
    <w:rsid w:val="6E5724CC"/>
    <w:rsid w:val="6FA16DDA"/>
    <w:rsid w:val="71277157"/>
    <w:rsid w:val="71743704"/>
    <w:rsid w:val="72F8644E"/>
    <w:rsid w:val="7314724E"/>
    <w:rsid w:val="73991756"/>
    <w:rsid w:val="73AB002E"/>
    <w:rsid w:val="77564B75"/>
    <w:rsid w:val="784F603D"/>
    <w:rsid w:val="7B711D81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110</Words>
  <Characters>633</Characters>
  <Lines>5</Lines>
  <Paragraphs>1</Paragraphs>
  <TotalTime>2</TotalTime>
  <ScaleCrop>false</ScaleCrop>
  <LinksUpToDate>false</LinksUpToDate>
  <CharactersWithSpaces>742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2025-01-07T12:05:00Z</cp:lastPrinted>
  <dcterms:modified xsi:type="dcterms:W3CDTF">2025-02-21T03:52:21Z</dcterms:modified>
  <dc:title>福建省监狱系统    </dc:title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