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2025</w:t>
      </w:r>
      <w:r>
        <w:rPr>
          <w:rFonts w:hint="eastAsia" w:ascii="Times New Roman" w:hAnsi="Times New Roman" w:eastAsia="楷体_GB2312" w:cs="楷体_GB2312"/>
          <w:szCs w:val="32"/>
        </w:rPr>
        <w:t>〕闽漳狱减字第25号</w:t>
      </w:r>
    </w:p>
    <w:p>
      <w:pPr>
        <w:spacing w:line="500" w:lineRule="exact"/>
        <w:ind w:firstLine="640" w:firstLineChars="200"/>
        <w:rPr>
          <w:rFonts w:ascii="仿宋_GB2312" w:hAnsi="Times New Roman"/>
          <w:szCs w:val="32"/>
        </w:rPr>
      </w:pPr>
      <w:r>
        <w:rPr>
          <w:rFonts w:hint="eastAsia" w:ascii="仿宋_GB2312" w:hAnsi="Times New Roman"/>
          <w:szCs w:val="32"/>
        </w:rPr>
        <w:t>罪犯林金桥</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，男，1990年9月29日出生，汉族，小学文化，住</w:t>
      </w:r>
      <w:r>
        <w:rPr>
          <w:rFonts w:hint="eastAsia" w:ascii="仿宋_GB2312" w:hAnsi="仿宋" w:cs="仿宋_GB2312"/>
          <w:szCs w:val="32"/>
        </w:rPr>
        <w:t>福建省武平县</w:t>
      </w:r>
      <w:bookmarkStart w:id="0" w:name="_GoBack"/>
      <w:bookmarkEnd w:id="0"/>
      <w:r>
        <w:rPr>
          <w:rFonts w:hint="eastAsia" w:ascii="仿宋_GB2312" w:hAnsi="Times New Roman"/>
          <w:szCs w:val="32"/>
        </w:rPr>
        <w:t>，捕前系农民。曾于2005年9月19日因犯寻衅滋事罪被福建省龙岩市新罗区人民法院判处有期徒刑七个月，系有前科。</w:t>
      </w:r>
    </w:p>
    <w:p>
      <w:pPr>
        <w:spacing w:line="500" w:lineRule="exact"/>
        <w:ind w:firstLine="640" w:firstLineChars="200"/>
        <w:rPr>
          <w:rFonts w:ascii="仿宋_GB2312" w:hAnsi="Times New Roman"/>
          <w:szCs w:val="32"/>
        </w:rPr>
      </w:pPr>
      <w:r>
        <w:rPr>
          <w:rFonts w:hint="eastAsia" w:ascii="仿宋_GB2312" w:hAnsi="仿宋" w:cs="仿宋_GB2312"/>
          <w:szCs w:val="32"/>
        </w:rPr>
        <w:t>福建省龙岩市中级人民法院于2012年8月20日</w:t>
      </w:r>
      <w:r>
        <w:rPr>
          <w:rFonts w:hint="eastAsia" w:ascii="仿宋_GB2312" w:hAnsi="Times New Roman"/>
          <w:szCs w:val="32"/>
        </w:rPr>
        <w:t>作出</w:t>
      </w:r>
      <w:r>
        <w:rPr>
          <w:rFonts w:hint="eastAsia" w:ascii="仿宋_GB2312" w:hAnsi="仿宋" w:cs="仿宋_GB2312"/>
          <w:szCs w:val="32"/>
        </w:rPr>
        <w:t>(2012)岩刑初字第12号刑事判决</w:t>
      </w:r>
      <w:r>
        <w:rPr>
          <w:rFonts w:hint="eastAsia" w:ascii="仿宋_GB2312" w:hAnsi="Times New Roman"/>
          <w:szCs w:val="32"/>
        </w:rPr>
        <w:t>，以被告人林金桥犯</w:t>
      </w:r>
      <w:r>
        <w:rPr>
          <w:rFonts w:hint="eastAsia" w:ascii="仿宋_GB2312" w:hAnsi="仿宋" w:cs="仿宋_GB2312"/>
          <w:szCs w:val="32"/>
        </w:rPr>
        <w:t>贩卖毒品罪，判处无期徒刑，剥夺政治权利终身，并处没收个人财产人民币50000元。宣判后，该犯不服，提出上诉，福建省高级人民法院于2012年12月6日作出（2012）闽刑终字第584号刑事裁定，驳回上诉，维持原判。2013年1月30日交付福建省漳州监狱执行刑罚。</w:t>
      </w:r>
      <w:r>
        <w:rPr>
          <w:rFonts w:hint="eastAsia" w:ascii="仿宋_GB2312"/>
          <w:szCs w:val="32"/>
        </w:rPr>
        <w:t>2015年6月25日，福建省高级人民法院作出（2015）闽刑执字第456号刑事裁定，对其减为有期徒刑二十年六个月，剥夺政治权利改为九年，刑期自2015年6月25日起至2035年12月24日止；2017年12月15日，福建省漳州市中级人民法院作出（2017）闽06刑更1054号刑事裁定，</w:t>
      </w:r>
      <w:r>
        <w:rPr>
          <w:rFonts w:hint="eastAsia" w:ascii="仿宋_GB2312" w:hAnsi="仿宋_GB2312" w:cs="仿宋_GB2312"/>
          <w:szCs w:val="32"/>
        </w:rPr>
        <w:t>对其减刑</w:t>
      </w:r>
      <w:r>
        <w:rPr>
          <w:rFonts w:hint="eastAsia" w:ascii="仿宋_GB2312" w:hAnsi="仿宋" w:cs="宋体"/>
          <w:szCs w:val="32"/>
        </w:rPr>
        <w:t>九个月</w:t>
      </w:r>
      <w:r>
        <w:rPr>
          <w:rFonts w:hint="eastAsia" w:ascii="仿宋_GB2312" w:hAnsi="仿宋_GB2312" w:cs="仿宋_GB2312"/>
          <w:szCs w:val="32"/>
        </w:rPr>
        <w:t>，剥夺政治权利九年不变；2020年6月19日，福建省漳州市中级人民法院作出（2020）闽06刑更458号刑事裁定，对其减刑八个月，剥夺政治权利九年不变。2022年10月20日，福建省漳州市中级人民法院作出（2022）闽06刑更654号刑事裁定，对其减刑八个月，剥夺政治权利九年不变。2022年10月27日送达，现刑期至2033年11月24日。</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自上次减刑以来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能遵守法律法规及监规纪律，接受教育改造。</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该犯上次评定表扬剩余考核分243.5分，本轮考核期2022年8月至2024年11月累计获考核分3240分，合计获得考核分3483.5分，表扬5次；间隔期2022年10月27日至2024年11月，获考核分2937分。考核期内无违规。</w:t>
      </w:r>
    </w:p>
    <w:p>
      <w:pPr>
        <w:spacing w:line="430" w:lineRule="exact"/>
        <w:ind w:firstLine="640" w:firstLineChars="200"/>
        <w:rPr>
          <w:rFonts w:ascii="仿宋_GB2312"/>
          <w:color w:val="FF0000"/>
          <w:szCs w:val="32"/>
        </w:rPr>
      </w:pPr>
      <w:r>
        <w:rPr>
          <w:rFonts w:hint="eastAsia"/>
          <w:szCs w:val="32"/>
        </w:rPr>
        <w:t>原判财产性判项</w:t>
      </w:r>
      <w:r>
        <w:rPr>
          <w:rFonts w:hint="eastAsia" w:ascii="仿宋_GB2312" w:hAnsi="仿宋" w:cs="仿宋_GB2312"/>
          <w:szCs w:val="32"/>
        </w:rPr>
        <w:t>没收个人财产人民币50000元。已全部履行完毕。</w:t>
      </w:r>
    </w:p>
    <w:p>
      <w:pPr>
        <w:spacing w:line="430" w:lineRule="exact"/>
        <w:ind w:firstLine="640" w:firstLineChars="200"/>
        <w:rPr>
          <w:szCs w:val="32"/>
        </w:rPr>
      </w:pPr>
      <w:r>
        <w:rPr>
          <w:rFonts w:hint="eastAsia" w:ascii="仿宋_GB2312"/>
          <w:szCs w:val="32"/>
        </w:rPr>
        <w:t>本案于2025年2月14日至2025年2月20日在狱内公示未收到不同意见。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林金桥予以减刑八个月,剥夺政治权利九年不变。特提请你院审理裁定。</w:t>
      </w:r>
    </w:p>
    <w:p>
      <w:pPr>
        <w:pStyle w:val="2"/>
        <w:spacing w:line="430" w:lineRule="exact"/>
        <w:ind w:right="-48" w:rightChars="-15" w:firstLine="640" w:firstLineChars="200"/>
        <w:rPr>
          <w:szCs w:val="32"/>
        </w:rPr>
      </w:pPr>
      <w:r>
        <w:rPr>
          <w:rFonts w:hint="eastAsia"/>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附件：⒈罪犯林金桥卷宗二册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2025年2月24日</w:t>
      </w:r>
    </w:p>
    <w:p>
      <w:pPr>
        <w:spacing w:line="500" w:lineRule="exact"/>
        <w:ind w:right="1213" w:rightChars="379" w:firstLine="614" w:firstLineChars="192"/>
        <w:jc w:val="right"/>
        <w:rPr>
          <w:rFonts w:ascii="仿宋_GB2312" w:hAnsi="Times New Roman"/>
          <w:szCs w:val="32"/>
        </w:rPr>
      </w:pPr>
    </w:p>
    <w:p>
      <w:pPr>
        <w:rPr>
          <w:szCs w:val="32"/>
        </w:rPr>
      </w:pP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2CA1"/>
    <w:rsid w:val="003E4625"/>
    <w:rsid w:val="006A6ED6"/>
    <w:rsid w:val="00761A1E"/>
    <w:rsid w:val="00762CA1"/>
    <w:rsid w:val="00A36B38"/>
    <w:rsid w:val="00A4507C"/>
    <w:rsid w:val="00BF1BBE"/>
    <w:rsid w:val="00D226B6"/>
    <w:rsid w:val="00E876DD"/>
    <w:rsid w:val="5EDD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B4022-673D-453B-A552-F18D50194A16}">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176</Words>
  <Characters>1007</Characters>
  <Lines>8</Lines>
  <Paragraphs>2</Paragraphs>
  <TotalTime>17</TotalTime>
  <ScaleCrop>false</ScaleCrop>
  <LinksUpToDate>false</LinksUpToDate>
  <CharactersWithSpaces>1181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2025-02-17T06:16:00Z</dcterms:created>
  <dc:creator>张化军</dc:creator>
  <cp:lastModifiedBy>叶志胜</cp:lastModifiedBy>
  <dcterms:modified xsi:type="dcterms:W3CDTF">2025-02-21T03:52:34Z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C75826E29F0E4B228479F52CBB9F949B</vt:lpwstr>
  </property>
</Properties>
</file>