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福建省漳州监狱</w:t>
      </w:r>
    </w:p>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jc w:val="right"/>
        <w:rPr>
          <w:rFonts w:ascii="Times New Roman" w:hAnsi="Times New Roman" w:eastAsia="楷体_GB2312" w:cs="楷体_GB2312"/>
          <w:szCs w:val="32"/>
        </w:rPr>
      </w:pPr>
      <w:r>
        <w:rPr>
          <w:rFonts w:hint="eastAsia" w:ascii="Times New Roman" w:hAnsi="Times New Roman" w:eastAsia="楷体_GB2312" w:cs="楷体_GB2312"/>
          <w:szCs w:val="32"/>
        </w:rPr>
        <w:t>〔</w:t>
      </w:r>
      <w:r>
        <w:rPr>
          <w:rFonts w:hint="eastAsia" w:ascii="楷体_GB2312" w:hAnsi="Times New Roman" w:eastAsia="楷体_GB2312" w:cs="楷体_GB2312"/>
          <w:szCs w:val="32"/>
        </w:rPr>
        <w:t>2025</w:t>
      </w:r>
      <w:r>
        <w:rPr>
          <w:rFonts w:hint="eastAsia" w:ascii="Times New Roman" w:hAnsi="Times New Roman" w:eastAsia="楷体_GB2312" w:cs="楷体_GB2312"/>
          <w:szCs w:val="32"/>
        </w:rPr>
        <w:t>〕闽漳狱减字第26号</w:t>
      </w:r>
    </w:p>
    <w:p>
      <w:pPr>
        <w:spacing w:line="500" w:lineRule="exact"/>
        <w:ind w:firstLine="640" w:firstLineChars="200"/>
        <w:rPr>
          <w:rFonts w:ascii="仿宋_GB2312" w:hAnsi="Times New Roman"/>
          <w:szCs w:val="32"/>
        </w:rPr>
      </w:pPr>
      <w:r>
        <w:rPr>
          <w:rFonts w:hint="eastAsia" w:ascii="仿宋_GB2312" w:hAnsi="Times New Roman"/>
          <w:szCs w:val="32"/>
        </w:rPr>
        <w:t>罪犯童俊平</w:t>
      </w:r>
      <w:r>
        <w:rPr>
          <w:rFonts w:hint="eastAsia" w:ascii="仿宋_GB2312" w:hAnsi="Times New Roman"/>
          <w:szCs w:val="32"/>
        </w:rPr>
        <w:fldChar w:fldCharType="begin"/>
      </w:r>
      <w:r>
        <w:rPr>
          <w:rFonts w:hint="eastAsia" w:ascii="仿宋_GB2312" w:hAnsi="Times New Roman"/>
          <w:szCs w:val="32"/>
        </w:rPr>
        <w:instrText xml:space="preserve"> AUTOTEXTLIST  \* MERGEFORMAT </w:instrText>
      </w:r>
      <w:r>
        <w:rPr>
          <w:rFonts w:hint="eastAsia" w:ascii="仿宋_GB2312" w:hAnsi="Times New Roman"/>
          <w:szCs w:val="32"/>
        </w:rPr>
        <w:fldChar w:fldCharType="end"/>
      </w:r>
      <w:r>
        <w:rPr>
          <w:rFonts w:hint="eastAsia" w:ascii="仿宋_GB2312" w:hAnsi="Times New Roman"/>
          <w:szCs w:val="32"/>
        </w:rPr>
        <w:t>，男，1992年1月10日出生，汉族，初中文化，户籍所在地</w:t>
      </w:r>
      <w:r>
        <w:rPr>
          <w:rFonts w:hint="eastAsia" w:ascii="仿宋_GB2312" w:hAnsi="仿宋" w:cs="仿宋_GB2312"/>
          <w:szCs w:val="32"/>
        </w:rPr>
        <w:t>福建省武平县</w:t>
      </w:r>
      <w:bookmarkStart w:id="0" w:name="_GoBack"/>
      <w:bookmarkEnd w:id="0"/>
      <w:r>
        <w:rPr>
          <w:rFonts w:hint="eastAsia" w:ascii="仿宋_GB2312" w:hAnsi="Times New Roman"/>
          <w:szCs w:val="32"/>
        </w:rPr>
        <w:t>，捕前系务工。</w:t>
      </w:r>
    </w:p>
    <w:p>
      <w:pPr>
        <w:spacing w:line="500" w:lineRule="exact"/>
        <w:ind w:firstLine="640" w:firstLineChars="200"/>
        <w:rPr>
          <w:rFonts w:ascii="仿宋_GB2312" w:hAnsi="Times New Roman"/>
          <w:szCs w:val="32"/>
        </w:rPr>
      </w:pPr>
      <w:r>
        <w:rPr>
          <w:rFonts w:hint="eastAsia" w:ascii="仿宋_GB2312" w:hAnsi="仿宋" w:cs="仿宋_GB2312"/>
          <w:szCs w:val="32"/>
        </w:rPr>
        <w:t>福建省武平县人民法院于2022年11月15日</w:t>
      </w:r>
      <w:r>
        <w:rPr>
          <w:rFonts w:hint="eastAsia" w:ascii="仿宋_GB2312" w:hAnsi="Times New Roman"/>
          <w:szCs w:val="32"/>
        </w:rPr>
        <w:t>作出</w:t>
      </w:r>
      <w:r>
        <w:rPr>
          <w:rFonts w:hint="eastAsia" w:ascii="仿宋_GB2312" w:hAnsi="仿宋" w:cs="仿宋_GB2312"/>
          <w:szCs w:val="32"/>
        </w:rPr>
        <w:t>(2022)闽0824刑初174号刑事判决</w:t>
      </w:r>
      <w:r>
        <w:rPr>
          <w:rFonts w:hint="eastAsia" w:ascii="仿宋_GB2312" w:hAnsi="Times New Roman"/>
          <w:szCs w:val="32"/>
        </w:rPr>
        <w:t>，以被告人童俊平犯</w:t>
      </w:r>
      <w:r>
        <w:rPr>
          <w:rFonts w:hint="eastAsia" w:ascii="仿宋_GB2312" w:hAnsi="仿宋" w:cs="仿宋_GB2312"/>
          <w:szCs w:val="32"/>
        </w:rPr>
        <w:t>掩饰、隐瞒犯罪所得罪，判处有期徒刑三年八个月，并处罚金人民币30000元；被告人童俊平退出的违法所得人民币25000元，予以没收,上缴国库。共同退出违法所得人民币100000元，抵扣同案犯已退出的人民币9000元，仍应退出人民币91000元。刑期自2021年12月23日起至2025年8月22日止</w:t>
      </w:r>
      <w:r>
        <w:rPr>
          <w:rFonts w:hint="eastAsia" w:ascii="仿宋_GB2312" w:hAnsi="Times New Roman"/>
          <w:szCs w:val="32"/>
        </w:rPr>
        <w:t>。</w:t>
      </w:r>
      <w:r>
        <w:rPr>
          <w:rFonts w:hint="eastAsia" w:ascii="仿宋_GB2312" w:hAnsi="仿宋" w:cs="仿宋_GB2312"/>
          <w:szCs w:val="32"/>
        </w:rPr>
        <w:t>2023年1月12日交付福建省漳州监狱执行刑罚。</w:t>
      </w:r>
      <w:r>
        <w:rPr>
          <w:rFonts w:hint="eastAsia" w:ascii="仿宋_GB2312" w:hAnsi="Times New Roman"/>
          <w:szCs w:val="32"/>
        </w:rPr>
        <w:t>属普管级罪犯。</w:t>
      </w:r>
    </w:p>
    <w:p>
      <w:pPr>
        <w:spacing w:line="430" w:lineRule="exact"/>
        <w:ind w:firstLine="640" w:firstLineChars="200"/>
        <w:rPr>
          <w:rFonts w:ascii="仿宋_GB2312" w:cs="仿宋_GB2312"/>
          <w:szCs w:val="32"/>
        </w:rPr>
      </w:pPr>
      <w:r>
        <w:rPr>
          <w:rFonts w:hint="eastAsia" w:ascii="仿宋_GB2312" w:hAnsi="仿宋_GB2312" w:cs="仿宋_GB2312"/>
          <w:szCs w:val="32"/>
        </w:rPr>
        <w:t>该犯</w:t>
      </w:r>
      <w:r>
        <w:rPr>
          <w:rFonts w:hint="eastAsia" w:ascii="仿宋_GB2312" w:hAnsi="宋体"/>
          <w:iCs/>
          <w:kern w:val="0"/>
          <w:szCs w:val="32"/>
          <w:lang w:val="zh-CN"/>
        </w:rPr>
        <w:t>自入监以来</w:t>
      </w:r>
      <w:r>
        <w:rPr>
          <w:rFonts w:hint="eastAsia" w:ascii="仿宋_GB2312" w:hAnsi="仿宋_GB2312" w:cs="仿宋_GB2312"/>
          <w:szCs w:val="32"/>
        </w:rPr>
        <w:t>确有</w:t>
      </w:r>
      <w:r>
        <w:rPr>
          <w:rFonts w:hint="eastAsia" w:ascii="仿宋_GB2312" w:hAnsi="仿宋" w:cs="仿宋_GB2312"/>
          <w:szCs w:val="32"/>
        </w:rPr>
        <w:t>悔改</w:t>
      </w:r>
      <w:r>
        <w:rPr>
          <w:rFonts w:hint="eastAsia" w:ascii="仿宋_GB2312" w:hAnsi="仿宋_GB2312" w:cs="仿宋_GB2312"/>
          <w:szCs w:val="32"/>
        </w:rPr>
        <w:t>表现，具体事实如下：</w:t>
      </w:r>
      <w:r>
        <w:rPr>
          <w:rFonts w:hint="eastAsia" w:ascii="仿宋_GB2312" w:cs="仿宋_GB2312"/>
          <w:szCs w:val="32"/>
        </w:rPr>
        <w:t xml:space="preserve"> </w:t>
      </w:r>
    </w:p>
    <w:p>
      <w:pPr>
        <w:pStyle w:val="10"/>
        <w:autoSpaceDE w:val="0"/>
        <w:autoSpaceDN w:val="0"/>
        <w:adjustRightInd w:val="0"/>
        <w:spacing w:line="430" w:lineRule="exact"/>
        <w:ind w:firstLine="640"/>
        <w:rPr>
          <w:rFonts w:ascii="仿宋_GB2312" w:hAnsi="仿宋"/>
          <w:iCs/>
          <w:kern w:val="2"/>
          <w:szCs w:val="32"/>
        </w:rPr>
      </w:pPr>
      <w:r>
        <w:rPr>
          <w:rFonts w:hint="eastAsia" w:ascii="仿宋_GB2312" w:hAnsi="仿宋"/>
          <w:iCs/>
          <w:kern w:val="2"/>
          <w:szCs w:val="32"/>
        </w:rPr>
        <w:t>认罪悔罪：能服从法院判决，自书认罪悔罪书。</w:t>
      </w:r>
    </w:p>
    <w:p>
      <w:pPr>
        <w:pStyle w:val="10"/>
        <w:autoSpaceDE w:val="0"/>
        <w:autoSpaceDN w:val="0"/>
        <w:adjustRightInd w:val="0"/>
        <w:spacing w:line="430" w:lineRule="exact"/>
        <w:ind w:firstLine="640"/>
        <w:rPr>
          <w:rFonts w:ascii="仿宋_GB2312" w:hAnsi="仿宋" w:cs="宋体"/>
          <w:color w:val="FF0000"/>
          <w:szCs w:val="32"/>
          <w:lang w:val="zh-CN"/>
        </w:rPr>
      </w:pPr>
      <w:r>
        <w:rPr>
          <w:rFonts w:hint="eastAsia" w:ascii="仿宋_GB2312" w:hAnsi="仿宋"/>
          <w:szCs w:val="32"/>
        </w:rPr>
        <w:t>遵守监规</w:t>
      </w:r>
      <w:r>
        <w:rPr>
          <w:rFonts w:hint="eastAsia" w:ascii="仿宋_GB2312" w:hAnsi="仿宋" w:cs="宋体"/>
          <w:szCs w:val="32"/>
          <w:lang w:val="zh-CN"/>
        </w:rPr>
        <w:t>：</w:t>
      </w:r>
      <w:r>
        <w:rPr>
          <w:rFonts w:hint="eastAsia" w:ascii="仿宋_GB2312"/>
          <w:szCs w:val="32"/>
        </w:rPr>
        <w:t>该犯考核期内虽有违规，但经民警教育后，能认识到错误，有悔改表现，本次提请前能遵守法律法规及监规纪律，接受教育改造。</w:t>
      </w:r>
    </w:p>
    <w:p>
      <w:pPr>
        <w:pStyle w:val="10"/>
        <w:autoSpaceDE w:val="0"/>
        <w:autoSpaceDN w:val="0"/>
        <w:adjustRightInd w:val="0"/>
        <w:spacing w:line="430" w:lineRule="exact"/>
        <w:ind w:left="640" w:firstLine="0" w:firstLineChars="0"/>
        <w:rPr>
          <w:rFonts w:ascii="仿宋_GB2312" w:hAnsi="仿宋" w:cs="宋体"/>
          <w:szCs w:val="32"/>
          <w:lang w:val="zh-CN"/>
        </w:rPr>
      </w:pPr>
      <w:r>
        <w:rPr>
          <w:rFonts w:hint="eastAsia" w:ascii="仿宋_GB2312" w:hAnsi="仿宋" w:cs="宋体"/>
          <w:szCs w:val="32"/>
          <w:lang w:val="zh-CN"/>
        </w:rPr>
        <w:t>学习情况：能参加</w:t>
      </w:r>
      <w:r>
        <w:rPr>
          <w:rFonts w:hint="eastAsia" w:ascii="仿宋_GB2312" w:hAnsi="仿宋" w:cs="宋体"/>
          <w:szCs w:val="32"/>
        </w:rPr>
        <w:t>思想、文化、职业技术教育</w:t>
      </w:r>
      <w:r>
        <w:rPr>
          <w:rFonts w:hint="eastAsia" w:ascii="仿宋_GB2312" w:hAnsi="仿宋" w:cs="宋体"/>
          <w:szCs w:val="32"/>
          <w:lang w:val="zh-CN"/>
        </w:rPr>
        <w:t>。</w:t>
      </w:r>
    </w:p>
    <w:p>
      <w:pPr>
        <w:pStyle w:val="10"/>
        <w:autoSpaceDE w:val="0"/>
        <w:autoSpaceDN w:val="0"/>
        <w:adjustRightInd w:val="0"/>
        <w:spacing w:line="430" w:lineRule="exact"/>
        <w:ind w:firstLine="640"/>
        <w:rPr>
          <w:rFonts w:ascii="仿宋_GB2312" w:hAnsi="仿宋" w:cs="宋体"/>
          <w:szCs w:val="32"/>
          <w:lang w:val="zh-CN"/>
        </w:rPr>
      </w:pPr>
      <w:r>
        <w:rPr>
          <w:rFonts w:hint="eastAsia" w:ascii="仿宋_GB2312" w:hAnsi="仿宋" w:cs="宋体"/>
          <w:szCs w:val="32"/>
          <w:lang w:val="zh-CN"/>
        </w:rPr>
        <w:t>劳动改造：能参加劳动，努力完成</w:t>
      </w:r>
      <w:r>
        <w:rPr>
          <w:rFonts w:hint="eastAsia" w:ascii="仿宋_GB2312" w:hAnsi="仿宋" w:cs="宋体"/>
          <w:szCs w:val="32"/>
        </w:rPr>
        <w:t>劳动</w:t>
      </w:r>
      <w:r>
        <w:rPr>
          <w:rFonts w:hint="eastAsia" w:ascii="仿宋_GB2312" w:hAnsi="仿宋" w:cs="宋体"/>
          <w:szCs w:val="32"/>
          <w:lang w:val="zh-CN"/>
        </w:rPr>
        <w:t>任务。</w:t>
      </w:r>
    </w:p>
    <w:p>
      <w:pPr>
        <w:pStyle w:val="10"/>
        <w:spacing w:line="430" w:lineRule="exact"/>
        <w:ind w:firstLine="640"/>
        <w:rPr>
          <w:rFonts w:ascii="仿宋_GB2312"/>
          <w:szCs w:val="32"/>
        </w:rPr>
      </w:pPr>
      <w:r>
        <w:rPr>
          <w:rFonts w:hint="eastAsia" w:ascii="仿宋_GB2312" w:hAnsi="仿宋" w:cs="宋体"/>
          <w:szCs w:val="32"/>
          <w:lang w:val="zh-CN"/>
        </w:rPr>
        <w:t>奖惩情况：</w:t>
      </w:r>
      <w:r>
        <w:rPr>
          <w:rFonts w:hint="eastAsia" w:ascii="仿宋_GB2312" w:hAnsi="仿宋_GB2312" w:cs="仿宋_GB2312"/>
          <w:bCs/>
          <w:szCs w:val="32"/>
        </w:rPr>
        <w:t>该犯本轮考核期2023年1月12日至2024年11月累计获考核分2160.2分，表扬2次，物质奖励1次；考核期内违规1次，累计扣考核分3分，无重大违规。</w:t>
      </w:r>
    </w:p>
    <w:p>
      <w:pPr>
        <w:spacing w:line="430" w:lineRule="exact"/>
        <w:ind w:firstLine="640" w:firstLineChars="200"/>
        <w:rPr>
          <w:rFonts w:ascii="仿宋_GB2312"/>
          <w:color w:val="FF0000"/>
          <w:szCs w:val="32"/>
        </w:rPr>
      </w:pPr>
      <w:r>
        <w:rPr>
          <w:rFonts w:hint="eastAsia"/>
          <w:szCs w:val="32"/>
        </w:rPr>
        <w:t>原判财产性判项罚金人民币</w:t>
      </w:r>
      <w:r>
        <w:rPr>
          <w:szCs w:val="32"/>
        </w:rPr>
        <w:t>30000</w:t>
      </w:r>
      <w:r>
        <w:rPr>
          <w:rFonts w:hint="eastAsia"/>
          <w:szCs w:val="32"/>
        </w:rPr>
        <w:t>元，退出违法所得人民币</w:t>
      </w:r>
      <w:r>
        <w:rPr>
          <w:rFonts w:hint="eastAsia" w:ascii="仿宋_GB2312" w:hAnsi="仿宋" w:cs="仿宋_GB2312"/>
          <w:szCs w:val="32"/>
        </w:rPr>
        <w:t>25000元</w:t>
      </w:r>
      <w:r>
        <w:rPr>
          <w:rFonts w:hint="eastAsia"/>
          <w:szCs w:val="32"/>
        </w:rPr>
        <w:t>，已于判决时履行完毕；共同退出违法所得人民币</w:t>
      </w:r>
      <w:r>
        <w:rPr>
          <w:szCs w:val="32"/>
        </w:rPr>
        <w:t>100000</w:t>
      </w:r>
      <w:r>
        <w:rPr>
          <w:rFonts w:hint="eastAsia"/>
          <w:szCs w:val="32"/>
        </w:rPr>
        <w:t>元，已履行人民币</w:t>
      </w:r>
      <w:r>
        <w:rPr>
          <w:szCs w:val="32"/>
        </w:rPr>
        <w:t>76065.53</w:t>
      </w:r>
      <w:r>
        <w:rPr>
          <w:rFonts w:hint="eastAsia"/>
          <w:szCs w:val="32"/>
        </w:rPr>
        <w:t>元，同案犯于判决时履行人民币</w:t>
      </w:r>
      <w:r>
        <w:rPr>
          <w:szCs w:val="32"/>
        </w:rPr>
        <w:t>9000</w:t>
      </w:r>
      <w:r>
        <w:rPr>
          <w:rFonts w:hint="eastAsia"/>
          <w:szCs w:val="32"/>
        </w:rPr>
        <w:t>元</w:t>
      </w:r>
      <w:r>
        <w:rPr>
          <w:rFonts w:hint="eastAsia"/>
          <w:szCs w:val="32"/>
          <w:lang w:eastAsia="zh-CN"/>
        </w:rPr>
        <w:t>，</w:t>
      </w:r>
      <w:r>
        <w:rPr>
          <w:rFonts w:hint="eastAsia"/>
          <w:szCs w:val="32"/>
        </w:rPr>
        <w:t>服刑期间履行人民币67065.53元（其中同案犯履行人民币1400</w:t>
      </w:r>
      <w:r>
        <w:rPr>
          <w:rFonts w:hint="eastAsia"/>
          <w:szCs w:val="32"/>
          <w:lang w:val="en-US" w:eastAsia="zh-CN"/>
        </w:rPr>
        <w:t>0</w:t>
      </w:r>
      <w:r>
        <w:rPr>
          <w:rFonts w:hint="eastAsia"/>
          <w:szCs w:val="32"/>
        </w:rPr>
        <w:t>元），</w:t>
      </w:r>
      <w:r>
        <w:rPr>
          <w:rFonts w:hint="eastAsia" w:ascii="仿宋_GB2312"/>
          <w:szCs w:val="32"/>
        </w:rPr>
        <w:t>本次提请向福建省武平县人民法院缴纳共同退出违法所得人民币共计67065.53元，服刑期间财产刑履行比例73.69%。该犯考核期月均消费人民币277.09元（注：不包括购买药品、报刊书籍等费用），账户可用余额人民币840.73元。2024年11月25日福建省武平县人民法院财产性判项复函载明：未发现该犯有可供执行的财产。</w:t>
      </w:r>
    </w:p>
    <w:p>
      <w:pPr>
        <w:spacing w:line="430" w:lineRule="exact"/>
        <w:ind w:firstLine="640" w:firstLineChars="200"/>
        <w:rPr>
          <w:szCs w:val="32"/>
        </w:rPr>
      </w:pPr>
      <w:r>
        <w:rPr>
          <w:rFonts w:hint="eastAsia" w:ascii="仿宋_GB2312"/>
          <w:szCs w:val="32"/>
        </w:rPr>
        <w:t>本案于2025年2月14日至2025年2月20日在狱内公示未收到不同意见。</w:t>
      </w:r>
    </w:p>
    <w:p>
      <w:pPr>
        <w:spacing w:line="430" w:lineRule="exact"/>
        <w:ind w:firstLine="640" w:firstLineChars="200"/>
        <w:rPr>
          <w:rFonts w:ascii="仿宋_GB2312" w:cs="仿宋_GB2312"/>
          <w:szCs w:val="32"/>
        </w:rPr>
      </w:pPr>
      <w:r>
        <w:rPr>
          <w:rFonts w:hint="eastAsia"/>
          <w:szCs w:val="32"/>
        </w:rPr>
        <w:t>因此，依照</w:t>
      </w:r>
      <w:r>
        <w:rPr>
          <w:rFonts w:hint="eastAsia" w:ascii="仿宋_GB2312" w:hAnsi="仿宋_GB2312" w:cs="仿宋_GB2312"/>
          <w:szCs w:val="32"/>
        </w:rPr>
        <w:t>《中华人民共和国刑法》第七十八条、第七十九条,《中华人民共和国刑事诉讼法》第二百七十三条第二款,《中华人民共和国监狱法》第二十九条的规定，建议对罪犯童俊平予以减刑五个月。特提请你院审理裁定。</w:t>
      </w:r>
    </w:p>
    <w:p>
      <w:pPr>
        <w:pStyle w:val="2"/>
        <w:spacing w:line="430" w:lineRule="exact"/>
        <w:ind w:right="-48" w:rightChars="-15" w:firstLine="640" w:firstLineChars="200"/>
        <w:rPr>
          <w:szCs w:val="32"/>
        </w:rPr>
      </w:pPr>
      <w:r>
        <w:rPr>
          <w:rFonts w:hint="eastAsia"/>
          <w:szCs w:val="32"/>
        </w:rPr>
        <w:t>此致</w:t>
      </w:r>
    </w:p>
    <w:p>
      <w:pPr>
        <w:spacing w:line="500" w:lineRule="exact"/>
        <w:ind w:right="-48" w:rightChars="-15"/>
        <w:rPr>
          <w:rFonts w:ascii="仿宋_GB2312" w:hAnsi="Times New Roman"/>
          <w:szCs w:val="32"/>
        </w:rPr>
      </w:pPr>
      <w:r>
        <w:rPr>
          <w:rFonts w:hint="eastAsia" w:ascii="仿宋_GB2312" w:hAnsi="Times New Roman"/>
          <w:szCs w:val="32"/>
        </w:rPr>
        <w:t>福建省漳州市中级人民法院</w:t>
      </w:r>
    </w:p>
    <w:p>
      <w:pPr>
        <w:spacing w:line="500" w:lineRule="exact"/>
        <w:ind w:firstLine="640" w:firstLineChars="200"/>
        <w:rPr>
          <w:rFonts w:ascii="仿宋_GB2312" w:hAnsi="Times New Roman" w:cs="仿宋_GB2312"/>
          <w:szCs w:val="32"/>
        </w:rPr>
      </w:pPr>
      <w:r>
        <w:rPr>
          <w:rFonts w:hint="eastAsia" w:ascii="仿宋_GB2312" w:hAnsi="Times New Roman" w:cs="仿宋_GB2312"/>
          <w:szCs w:val="32"/>
        </w:rPr>
        <w:t>附件：⒈罪犯童俊平卷宗二册</w:t>
      </w:r>
    </w:p>
    <w:p>
      <w:pPr>
        <w:spacing w:line="500" w:lineRule="exact"/>
        <w:ind w:right="-48" w:rightChars="-15" w:firstLine="1600" w:firstLineChars="500"/>
        <w:rPr>
          <w:rFonts w:ascii="仿宋_GB2312" w:hAnsi="Times New Roman" w:cs="仿宋_GB2312"/>
          <w:szCs w:val="32"/>
        </w:rPr>
      </w:pPr>
      <w:r>
        <w:rPr>
          <w:rFonts w:hint="eastAsia" w:ascii="仿宋_GB2312" w:hAnsi="Times New Roman" w:cs="仿宋_GB2312"/>
          <w:szCs w:val="32"/>
        </w:rPr>
        <w:t>⒉减刑建议书二份</w:t>
      </w:r>
    </w:p>
    <w:p>
      <w:pPr>
        <w:spacing w:line="500" w:lineRule="exact"/>
        <w:ind w:right="1213" w:rightChars="379" w:firstLine="614" w:firstLineChars="192"/>
        <w:jc w:val="right"/>
        <w:rPr>
          <w:rFonts w:ascii="仿宋_GB2312" w:hAnsi="Times New Roman"/>
          <w:szCs w:val="32"/>
        </w:rPr>
      </w:pPr>
      <w:r>
        <w:rPr>
          <w:rFonts w:hint="eastAsia" w:ascii="仿宋_GB2312" w:hAnsi="Times New Roman"/>
          <w:szCs w:val="32"/>
        </w:rPr>
        <w:t>福建省漳州监狱</w:t>
      </w:r>
    </w:p>
    <w:p>
      <w:pPr>
        <w:spacing w:line="500" w:lineRule="exact"/>
        <w:ind w:right="1213" w:rightChars="379" w:firstLine="614" w:firstLineChars="192"/>
        <w:jc w:val="right"/>
        <w:rPr>
          <w:rFonts w:ascii="仿宋_GB2312" w:hAnsi="Times New Roman"/>
          <w:szCs w:val="32"/>
        </w:rPr>
      </w:pPr>
      <w:r>
        <w:rPr>
          <w:rFonts w:hint="eastAsia" w:ascii="仿宋_GB2312" w:hAnsi="Times New Roman"/>
          <w:szCs w:val="32"/>
        </w:rPr>
        <w:t xml:space="preserve">  2025年2月24日</w:t>
      </w:r>
    </w:p>
    <w:p>
      <w:pPr>
        <w:spacing w:line="500" w:lineRule="exact"/>
        <w:ind w:right="1213" w:rightChars="379" w:firstLine="614" w:firstLineChars="192"/>
        <w:jc w:val="right"/>
        <w:rPr>
          <w:rFonts w:ascii="仿宋_GB2312" w:hAnsi="Times New Roman"/>
          <w:szCs w:val="32"/>
        </w:rPr>
      </w:pPr>
    </w:p>
    <w:p>
      <w:pPr>
        <w:snapToGrid w:val="0"/>
        <w:spacing w:line="600" w:lineRule="exact"/>
        <w:rPr>
          <w:rFonts w:ascii="方正小标宋简体" w:hAnsi="方正小标宋简体" w:eastAsia="方正小标宋简体" w:cs="方正小标宋简体"/>
          <w:sz w:val="44"/>
          <w:szCs w:val="44"/>
        </w:rPr>
      </w:pPr>
    </w:p>
    <w:p>
      <w:pPr>
        <w:rPr>
          <w:szCs w:val="32"/>
        </w:rPr>
      </w:pPr>
    </w:p>
    <w:sectPr>
      <w:pgSz w:w="11906" w:h="16838"/>
      <w:pgMar w:top="1871" w:right="1304" w:bottom="1871"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黑体"/>
    <w:panose1 w:val="02010601030101010101"/>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62CA1"/>
    <w:rsid w:val="006968C4"/>
    <w:rsid w:val="00762CA1"/>
    <w:rsid w:val="00770C67"/>
    <w:rsid w:val="00A0369B"/>
    <w:rsid w:val="00A36B38"/>
    <w:rsid w:val="00A737BF"/>
    <w:rsid w:val="00AC61A0"/>
    <w:rsid w:val="00DD0FEE"/>
    <w:rsid w:val="00E879F7"/>
    <w:rsid w:val="00F27D6E"/>
    <w:rsid w:val="00FC6D3E"/>
    <w:rsid w:val="63704F48"/>
    <w:rsid w:val="7BF949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32"/>
      <w:sz w:val="32"/>
      <w:szCs w:val="20"/>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9"/>
    <w:qFormat/>
    <w:uiPriority w:val="99"/>
  </w:style>
  <w:style w:type="paragraph" w:styleId="3">
    <w:name w:val="footer"/>
    <w:basedOn w:val="1"/>
    <w:link w:val="8"/>
    <w:semiHidden/>
    <w:unhideWhenUsed/>
    <w:qFormat/>
    <w:uiPriority w:val="99"/>
    <w:pPr>
      <w:tabs>
        <w:tab w:val="center" w:pos="4153"/>
        <w:tab w:val="right" w:pos="8306"/>
      </w:tabs>
      <w:snapToGrid w:val="0"/>
      <w:jc w:val="left"/>
    </w:pPr>
    <w:rPr>
      <w:rFonts w:asciiTheme="minorHAnsi" w:hAnsiTheme="minorHAnsi" w:eastAsiaTheme="minorEastAsia" w:cstheme="minorBidi"/>
      <w:kern w:val="2"/>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rPr>
  </w:style>
  <w:style w:type="character" w:customStyle="1" w:styleId="7">
    <w:name w:val="页眉 Char"/>
    <w:basedOn w:val="6"/>
    <w:link w:val="4"/>
    <w:semiHidden/>
    <w:qFormat/>
    <w:uiPriority w:val="99"/>
    <w:rPr>
      <w:sz w:val="18"/>
      <w:szCs w:val="18"/>
    </w:rPr>
  </w:style>
  <w:style w:type="character" w:customStyle="1" w:styleId="8">
    <w:name w:val="页脚 Char"/>
    <w:basedOn w:val="6"/>
    <w:link w:val="3"/>
    <w:semiHidden/>
    <w:qFormat/>
    <w:uiPriority w:val="99"/>
    <w:rPr>
      <w:sz w:val="18"/>
      <w:szCs w:val="18"/>
    </w:rPr>
  </w:style>
  <w:style w:type="character" w:customStyle="1" w:styleId="9">
    <w:name w:val="称呼 Char"/>
    <w:basedOn w:val="6"/>
    <w:link w:val="2"/>
    <w:qFormat/>
    <w:uiPriority w:val="99"/>
    <w:rPr>
      <w:rFonts w:ascii="Calibri" w:hAnsi="Calibri" w:eastAsia="仿宋_GB2312" w:cs="Times New Roman"/>
      <w:kern w:val="32"/>
      <w:sz w:val="32"/>
      <w:szCs w:val="20"/>
    </w:rPr>
  </w:style>
  <w:style w:type="paragraph" w:customStyle="1" w:styleId="10">
    <w:name w:val="列表段落1"/>
    <w:basedOn w:val="1"/>
    <w:qFormat/>
    <w:uiPriority w:val="99"/>
    <w:pPr>
      <w:ind w:firstLine="420" w:firstLineChars="200"/>
    </w:pPr>
    <w:rPr>
      <w:rFonts w:ascii="Times New Roman" w:hAnsi="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166</Words>
  <Characters>947</Characters>
  <Lines>7</Lines>
  <Paragraphs>2</Paragraphs>
  <TotalTime>14</TotalTime>
  <ScaleCrop>false</ScaleCrop>
  <LinksUpToDate>false</LinksUpToDate>
  <CharactersWithSpaces>1111</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2025-02-17T06:16:00Z</dcterms:created>
  <dc:creator>张化军</dc:creator>
  <cp:lastModifiedBy>叶志胜</cp:lastModifiedBy>
  <cp:lastPrinted>2025-02-17T06:39:00Z</cp:lastPrinted>
  <dcterms:modified xsi:type="dcterms:W3CDTF">2025-02-21T06:51:36Z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9903151B5C674F788E45541BB8F0776A</vt:lpwstr>
  </property>
</Properties>
</file>