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54" w:rightChars="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</w:t>
      </w:r>
      <w:r>
        <w:rPr>
          <w:rFonts w:hint="eastAsia" w:eastAsia="楷体_GB2312" w:cs="Times New Roman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05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罪犯肖才元，男，1963年5月8日出生，汉族，小学文化，</w:t>
      </w:r>
      <w:r>
        <w:rPr>
          <w:rFonts w:hint="eastAsia" w:ascii="仿宋_GB2312" w:hAnsi="仿宋_GB2312" w:eastAsia="仿宋_GB2312" w:cs="仿宋_GB2312"/>
          <w:kern w:val="0"/>
          <w:szCs w:val="32"/>
          <w:lang w:eastAsia="zh-CN"/>
        </w:rPr>
        <w:t>户籍所在地</w:t>
      </w:r>
      <w:r>
        <w:rPr>
          <w:rFonts w:hint="eastAsia" w:ascii="仿宋_GB2312" w:hAnsi="仿宋_GB2312" w:eastAsia="仿宋_GB2312" w:cs="仿宋_GB2312"/>
          <w:kern w:val="0"/>
          <w:szCs w:val="32"/>
        </w:rPr>
        <w:t>福建省厦门市集美区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Cs w:val="32"/>
        </w:rPr>
        <w:t>，捕前系农民。</w:t>
      </w:r>
      <w:r>
        <w:rPr>
          <w:rFonts w:hint="eastAsia" w:ascii="仿宋_GB2312" w:hAnsi="仿宋_GB2312" w:eastAsia="仿宋_GB2312" w:cs="仿宋_GB2312"/>
          <w:kern w:val="0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福建省厦门市中级人民法院于2018年5月31日作出(2017)闽02刑初42号刑事附带民事判决，以被告人肖才元犯故意杀人罪，判处死刑，缓期二年执行，剥夺政治权利终身，对被告人肖才元限制减刑，赔偿</w:t>
      </w:r>
      <w:r>
        <w:rPr>
          <w:rFonts w:hint="eastAsia" w:ascii="仿宋_GB2312" w:hAnsi="仿宋_GB2312" w:eastAsia="仿宋_GB2312" w:cs="仿宋_GB2312"/>
          <w:kern w:val="0"/>
          <w:szCs w:val="32"/>
          <w:lang w:eastAsia="zh-CN"/>
        </w:rPr>
        <w:t>附带</w:t>
      </w:r>
      <w:r>
        <w:rPr>
          <w:rFonts w:hint="eastAsia" w:ascii="仿宋_GB2312" w:hAnsi="仿宋_GB2312" w:eastAsia="仿宋_GB2312" w:cs="仿宋_GB2312"/>
          <w:kern w:val="0"/>
          <w:szCs w:val="32"/>
        </w:rPr>
        <w:t>民事诉讼原告人经济损失人民币1098141.5元。宣判后，该犯不服，提出上诉，福建省高级人民法院于2018年9月29日作出(2018)闽刑终304号刑事判决，撤销厦门市中级人民法院(2017)闽02刑初42号刑事附带民事判决中第二项，即对被告人肖才元限制减刑之判决，并核准厦门市中级人民法院(2017)闽02刑初42号刑事附带民事判决，以被告人肖才元犯故意杀人罪，判处死刑，缓期二年执行，剥夺政治权利终身的刑事判决。</w:t>
      </w:r>
      <w:r>
        <w:rPr>
          <w:rFonts w:hint="eastAsia" w:ascii="仿宋_GB2312" w:hAnsi="仿宋_GB2312" w:eastAsia="仿宋_GB2312" w:cs="仿宋_GB2312"/>
          <w:kern w:val="0"/>
          <w:szCs w:val="32"/>
          <w:lang w:eastAsia="zh-CN"/>
        </w:rPr>
        <w:t>死刑缓期执行期自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2018年11月14日起至2020年11月13日止。</w:t>
      </w:r>
      <w:r>
        <w:rPr>
          <w:rFonts w:hint="eastAsia" w:ascii="仿宋_GB2312" w:hAnsi="仿宋_GB2312" w:eastAsia="仿宋_GB2312" w:cs="仿宋_GB2312"/>
          <w:kern w:val="0"/>
          <w:szCs w:val="32"/>
        </w:rPr>
        <w:t>2018年12月26日交付福建省漳州监狱执行刑罚。2021年6月24日,福建省高级人民法院以（2021）闽刑更62号刑事裁定书，</w:t>
      </w:r>
      <w:r>
        <w:rPr>
          <w:rFonts w:hint="eastAsia" w:ascii="仿宋_GB2312" w:hAnsi="仿宋_GB2312" w:eastAsia="仿宋_GB2312" w:cs="仿宋_GB2312"/>
          <w:szCs w:val="32"/>
        </w:rPr>
        <w:t>对其减为</w:t>
      </w:r>
      <w:r>
        <w:rPr>
          <w:rFonts w:hint="eastAsia" w:ascii="仿宋_GB2312" w:hAnsi="仿宋_GB2312" w:eastAsia="仿宋_GB2312" w:cs="仿宋_GB2312"/>
          <w:kern w:val="0"/>
          <w:szCs w:val="32"/>
        </w:rPr>
        <w:t>无期徒刑，剥夺政治权利终身不变,并于2021年7月22日送达。属普管级罪犯。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  <w:lang w:eastAsia="zh-CN"/>
        </w:rPr>
        <w:t>罪犯肖才元</w:t>
      </w:r>
      <w:r>
        <w:rPr>
          <w:rFonts w:hint="eastAsia" w:ascii="仿宋_GB2312" w:hAnsi="仿宋_GB2312" w:eastAsia="仿宋_GB2312" w:cs="仿宋_GB2312"/>
          <w:sz w:val="32"/>
          <w:szCs w:val="32"/>
        </w:rPr>
        <w:t>在死刑缓期执行期间没有故意犯罪，在无期期间确有悔改表现，自入监以来改造表现如下</w:t>
      </w:r>
      <w:r>
        <w:rPr>
          <w:rFonts w:hint="eastAsia" w:ascii="仿宋_GB2312" w:hAnsi="仿宋_GB2312" w:eastAsia="仿宋_GB2312" w:cs="仿宋_GB2312"/>
          <w:kern w:val="0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奖惩情况：该犯2018年12月26日至2020年11月累计获考核分1838分, 2020年12月至2024年11月累计获考核分4797分，合计获得考核分6635分，表扬11次。2018年12月26日至2020年11月违规扣分1次，累计扣考核分20分，无重大违规。2020年12月至2024年11月违规扣分3次，累计扣23分，无重大违规。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原判财产性判项已履行人民币111206.74元</w:t>
      </w:r>
      <w:r>
        <w:rPr>
          <w:rFonts w:hint="eastAsia" w:ascii="仿宋_GB2312" w:hAnsi="仿宋_GB2312" w:eastAsia="仿宋_GB2312" w:cs="仿宋_GB2312"/>
          <w:kern w:val="0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32"/>
        </w:rPr>
        <w:t>其中本次提请向福建省厦门中级人民法院缴纳民事赔偿人民币1000元。该犯考核期月均消费人民币237.15元</w:t>
      </w:r>
      <w:r>
        <w:rPr>
          <w:rFonts w:hint="eastAsia" w:ascii="仿宋_GB2312" w:hAnsi="仿宋_GB2312" w:eastAsia="仿宋_GB2312" w:cs="仿宋_GB2312"/>
          <w:color w:val="FF0000"/>
          <w:kern w:val="0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Cs w:val="32"/>
        </w:rPr>
        <w:t>不包括购买药品、报刊书籍费用等</w:t>
      </w:r>
      <w:r>
        <w:rPr>
          <w:rFonts w:hint="eastAsia" w:ascii="仿宋_GB2312" w:hAnsi="仿宋_GB2312" w:eastAsia="仿宋_GB2312" w:cs="仿宋_GB2312"/>
          <w:color w:val="FF0000"/>
          <w:kern w:val="0"/>
          <w:szCs w:val="32"/>
        </w:rPr>
        <w:t>）</w:t>
      </w:r>
      <w:r>
        <w:rPr>
          <w:rFonts w:hint="eastAsia" w:ascii="仿宋_GB2312" w:hAnsi="仿宋_GB2312" w:eastAsia="仿宋_GB2312" w:cs="仿宋_GB2312"/>
          <w:kern w:val="0"/>
          <w:szCs w:val="32"/>
        </w:rPr>
        <w:t>，账户可用余额人民币770.33元。2024年9月11日福建省厦门市中级人民法院财产性判项复函载明：</w:t>
      </w:r>
      <w:r>
        <w:rPr>
          <w:rFonts w:hint="eastAsia" w:ascii="仿宋_GB2312" w:hAnsi="仿宋_GB2312" w:eastAsia="仿宋_GB2312" w:cs="仿宋_GB2312"/>
          <w:kern w:val="0"/>
          <w:szCs w:val="32"/>
          <w:lang w:eastAsia="zh-CN"/>
        </w:rPr>
        <w:t>执行过程中，被执行人肖才元家属代其缴交款项及本院扣划款项共计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111206.74元，该款项已作为赔偿款全部发放给申请执行人。此外，本院</w:t>
      </w:r>
      <w:r>
        <w:rPr>
          <w:rFonts w:hint="eastAsia" w:ascii="仿宋_GB2312" w:hAnsi="仿宋_GB2312" w:eastAsia="仿宋_GB2312" w:cs="仿宋_GB2312"/>
          <w:kern w:val="0"/>
          <w:szCs w:val="32"/>
        </w:rPr>
        <w:t>未查询到其可供执行财产。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该犯系因故意杀人被判处死刑，缓期二年执行的罪犯，属从严掌握减刑对象</w:t>
      </w:r>
      <w:r>
        <w:rPr>
          <w:rFonts w:hint="eastAsia" w:ascii="仿宋_GB2312" w:hAnsi="仿宋_GB2312" w:eastAsia="仿宋_GB2312" w:cs="仿宋_GB2312"/>
          <w:kern w:val="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本案于</w:t>
      </w:r>
      <w:r>
        <w:rPr>
          <w:rFonts w:hint="eastAsia" w:ascii="仿宋_GB2312" w:hAnsi="仿宋_GB2312" w:cs="仿宋_GB2312"/>
          <w:kern w:val="0"/>
          <w:szCs w:val="32"/>
          <w:lang w:eastAsia="zh-CN"/>
        </w:rPr>
        <w:t>2025年2月14日至2025年2月20日</w:t>
      </w:r>
      <w:r>
        <w:rPr>
          <w:rFonts w:hint="eastAsia" w:ascii="仿宋_GB2312" w:hAnsi="仿宋_GB2312" w:eastAsia="仿宋_GB2312" w:cs="仿宋_GB2312"/>
          <w:kern w:val="0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肖才元予以减为有期徒刑二十五年，剥夺政治权利改为十年。特提请你院审理裁定</w:t>
      </w:r>
      <w:r>
        <w:rPr>
          <w:rFonts w:hint="eastAsia" w:ascii="仿宋_GB2312" w:hAnsi="仿宋_GB2312" w:eastAsia="仿宋_GB2312" w:cs="仿宋_GB2312"/>
          <w:kern w:val="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 xml:space="preserve">    附件：⒈罪犯肖才元卷宗</w:t>
      </w:r>
      <w:r>
        <w:rPr>
          <w:rFonts w:hint="eastAsia" w:ascii="仿宋_GB2312" w:hAnsi="仿宋_GB2312" w:eastAsia="仿宋_GB2312" w:cs="仿宋_GB2312"/>
          <w:kern w:val="0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kern w:val="0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 xml:space="preserve">          ⒉减刑建议书</w:t>
      </w:r>
      <w:r>
        <w:rPr>
          <w:rFonts w:hint="eastAsia" w:ascii="仿宋_GB2312" w:hAnsi="仿宋_GB2312" w:eastAsia="仿宋_GB2312" w:cs="仿宋_GB2312"/>
          <w:kern w:val="0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kern w:val="0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14" w:rightChars="0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C6E1544"/>
    <w:rsid w:val="0E9D39B7"/>
    <w:rsid w:val="0EEF0183"/>
    <w:rsid w:val="1C595CF1"/>
    <w:rsid w:val="1D453D13"/>
    <w:rsid w:val="23212818"/>
    <w:rsid w:val="2626689D"/>
    <w:rsid w:val="2C3550D4"/>
    <w:rsid w:val="2EAF0314"/>
    <w:rsid w:val="317C2C76"/>
    <w:rsid w:val="3B02271A"/>
    <w:rsid w:val="3C835306"/>
    <w:rsid w:val="3D42560E"/>
    <w:rsid w:val="3EF041C9"/>
    <w:rsid w:val="40D516CD"/>
    <w:rsid w:val="44B71804"/>
    <w:rsid w:val="496D5C2E"/>
    <w:rsid w:val="4A024AA2"/>
    <w:rsid w:val="4B745E6C"/>
    <w:rsid w:val="4B897A7D"/>
    <w:rsid w:val="4E4D2C78"/>
    <w:rsid w:val="50FF64A6"/>
    <w:rsid w:val="59C11342"/>
    <w:rsid w:val="622C03DE"/>
    <w:rsid w:val="6391562E"/>
    <w:rsid w:val="68DF072D"/>
    <w:rsid w:val="6A0A5681"/>
    <w:rsid w:val="6FFD5DDE"/>
    <w:rsid w:val="72210150"/>
    <w:rsid w:val="79BB7B32"/>
    <w:rsid w:val="7BAC215F"/>
    <w:rsid w:val="7CF73BE6"/>
    <w:rsid w:val="7DD0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2025-02-25T03:18:31Z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