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"/>
        <w:spacing w:line="430" w:lineRule="exact"/>
        <w:ind w:firstLine="2640" w:firstLineChars="600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43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0"/>
        <w:spacing w:line="430" w:lineRule="exact"/>
        <w:ind w:left="640" w:right="320" w:firstLine="0" w:firstLineChars="0"/>
        <w:jc w:val="right"/>
        <w:rPr>
          <w:rFonts w:ascii="楷体_GB2312" w:eastAsia="楷体_GB2312" w:cs="楷体_GB2312"/>
          <w:szCs w:val="32"/>
        </w:rPr>
      </w:pPr>
      <w:r>
        <w:rPr>
          <w:rFonts w:hint="eastAsia" w:ascii="楷体_GB2312" w:eastAsia="楷体_GB2312" w:cs="楷体_GB2312"/>
          <w:szCs w:val="32"/>
        </w:rPr>
        <w:t>〔20</w:t>
      </w:r>
      <w:r>
        <w:rPr>
          <w:rFonts w:hint="eastAsia" w:ascii="楷体_GB2312" w:eastAsia="楷体_GB2312"/>
          <w:szCs w:val="32"/>
        </w:rPr>
        <w:t>25</w:t>
      </w:r>
      <w:r>
        <w:rPr>
          <w:rFonts w:hint="eastAsia" w:ascii="楷体_GB2312" w:eastAsia="楷体_GB2312" w:cs="楷体_GB2312"/>
          <w:szCs w:val="32"/>
        </w:rPr>
        <w:t>〕闽漳狱减字第</w:t>
      </w:r>
      <w:r>
        <w:rPr>
          <w:rFonts w:hint="eastAsia" w:ascii="楷体_GB2312" w:eastAsia="楷体_GB2312"/>
          <w:szCs w:val="32"/>
        </w:rPr>
        <w:t>116</w:t>
      </w:r>
      <w:r>
        <w:rPr>
          <w:rFonts w:hint="eastAsia" w:ascii="楷体_GB2312" w:eastAsia="楷体_GB2312" w:cs="楷体_GB2312"/>
          <w:szCs w:val="32"/>
        </w:rPr>
        <w:t>号</w:t>
      </w:r>
    </w:p>
    <w:p>
      <w:pPr>
        <w:pStyle w:val="10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spacing w:line="500" w:lineRule="atLeas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罪犯詹国炬，男，1990年5月7日出生，汉族，高中文化，户籍所在地广东省饶平县</w:t>
      </w:r>
      <w:bookmarkStart w:id="0" w:name="_GoBack"/>
      <w:bookmarkEnd w:id="0"/>
      <w:r>
        <w:rPr>
          <w:rFonts w:hint="eastAsia" w:ascii="仿宋_GB2312"/>
          <w:szCs w:val="32"/>
        </w:rPr>
        <w:t>，捕前系无业。</w:t>
      </w:r>
    </w:p>
    <w:p>
      <w:pPr>
        <w:spacing w:line="500" w:lineRule="atLeas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福建省龙岩市新罗区人民法院于2021年7月22日作出（2021）闽0802刑初554号刑事判决，以被告人詹国炬犯开设赌场罪，判处有期徒刑五年八个月，并处罚金人民币250000元，被告人詹国炬在平安银行账号6230580000198338712的账户内其中的存款120000元，属非法所得，予以没收，由龙岩市公安局上缴国库。刑期自2020年8月18日起至2026年4月17日止。2021年8月20日交付福建省漳州监狱执行刑罚。2023年8月21日，福建省漳州市中级人民法院作出(2023)闽06刑更556号刑事裁定，</w:t>
      </w:r>
      <w:r>
        <w:rPr>
          <w:rFonts w:hint="eastAsia" w:ascii="仿宋_GB2312" w:hAnsi="仿宋_GB2312" w:cs="仿宋_GB2312"/>
          <w:szCs w:val="32"/>
        </w:rPr>
        <w:t>对其减刑</w:t>
      </w:r>
      <w:r>
        <w:rPr>
          <w:rFonts w:hint="eastAsia" w:ascii="仿宋_GB2312" w:hAnsi="仿宋" w:cs="宋体"/>
          <w:szCs w:val="32"/>
        </w:rPr>
        <w:t>六</w:t>
      </w:r>
      <w:r>
        <w:rPr>
          <w:rFonts w:hint="eastAsia" w:ascii="仿宋_GB2312" w:hAnsi="仿宋_GB2312" w:cs="仿宋_GB2312"/>
          <w:szCs w:val="32"/>
        </w:rPr>
        <w:t>个月，2023年8月21日送达。</w:t>
      </w:r>
      <w:r>
        <w:rPr>
          <w:rFonts w:hint="eastAsia" w:ascii="仿宋_GB2312"/>
          <w:szCs w:val="32"/>
        </w:rPr>
        <w:t>现刑期至2025年10月17日。属普管级罪犯。</w:t>
      </w:r>
    </w:p>
    <w:p>
      <w:pPr>
        <w:spacing w:line="500" w:lineRule="atLeas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</w:t>
      </w:r>
      <w:r>
        <w:rPr>
          <w:rFonts w:hint="eastAsia" w:ascii="仿宋_GB2312" w:hAnsi="宋体"/>
          <w:iCs/>
          <w:kern w:val="0"/>
          <w:szCs w:val="32"/>
        </w:rPr>
        <w:t>上次</w:t>
      </w:r>
      <w:r>
        <w:rPr>
          <w:rFonts w:hint="eastAsia" w:ascii="仿宋_GB2312" w:hAnsi="宋体"/>
          <w:iCs/>
          <w:kern w:val="0"/>
          <w:szCs w:val="32"/>
          <w:lang w:val="zh-CN"/>
        </w:rPr>
        <w:t>减刑以来,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  <w:r>
        <w:rPr>
          <w:rFonts w:hint="eastAsia" w:ascii="仿宋_GB2312" w:cs="仿宋_GB2312"/>
          <w:szCs w:val="32"/>
        </w:rPr>
        <w:t xml:space="preserve"> </w:t>
      </w:r>
    </w:p>
    <w:p>
      <w:pPr>
        <w:pStyle w:val="10"/>
        <w:autoSpaceDE w:val="0"/>
        <w:autoSpaceDN w:val="0"/>
        <w:adjustRightInd w:val="0"/>
        <w:spacing w:line="500" w:lineRule="atLeast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10"/>
        <w:autoSpaceDE w:val="0"/>
        <w:autoSpaceDN w:val="0"/>
        <w:adjustRightInd w:val="0"/>
        <w:spacing w:line="500" w:lineRule="atLeas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</w:t>
      </w:r>
      <w:r>
        <w:rPr>
          <w:rFonts w:hint="eastAsia" w:ascii="仿宋_GB2312" w:hAnsi="宋体"/>
          <w:szCs w:val="32"/>
        </w:rPr>
        <w:t>能遵守法律法规及监规纪律，接受教育改造。</w:t>
      </w:r>
    </w:p>
    <w:p>
      <w:pPr>
        <w:pStyle w:val="10"/>
        <w:autoSpaceDE w:val="0"/>
        <w:autoSpaceDN w:val="0"/>
        <w:adjustRightInd w:val="0"/>
        <w:spacing w:line="500" w:lineRule="atLeast"/>
        <w:ind w:left="640" w:firstLine="0" w:firstLineChars="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10"/>
        <w:autoSpaceDE w:val="0"/>
        <w:autoSpaceDN w:val="0"/>
        <w:adjustRightInd w:val="0"/>
        <w:spacing w:line="500" w:lineRule="atLeas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10"/>
        <w:spacing w:line="500" w:lineRule="atLeast"/>
        <w:ind w:firstLine="640"/>
        <w:rPr>
          <w:rFonts w:ascii="仿宋_GB2312" w:hAnsi="仿宋_GB2312" w:cs="仿宋_GB2312"/>
          <w:bCs/>
          <w:szCs w:val="32"/>
        </w:rPr>
      </w:pPr>
      <w:r>
        <w:rPr>
          <w:rFonts w:hint="eastAsia" w:ascii="仿宋_GB2312" w:hAnsi="仿宋" w:cs="宋体"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bCs/>
          <w:szCs w:val="32"/>
        </w:rPr>
        <w:t>该犯上次评定表扬剩余148.1分，本轮考核期2023年5月至2024年11月累计获2002分，合计获得2150.1分，表扬3次；间隔期2023年8月21日至2024年11月，获1602分。考核期内无违规扣分。</w:t>
      </w:r>
    </w:p>
    <w:p>
      <w:pPr>
        <w:pStyle w:val="10"/>
        <w:spacing w:line="500" w:lineRule="atLeast"/>
        <w:ind w:firstLine="64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该犯原判财产性判项罚金人民币250000元已于上次减刑时履行完毕。</w:t>
      </w:r>
    </w:p>
    <w:p>
      <w:pPr>
        <w:spacing w:line="500" w:lineRule="atLeas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本案于2025年2月14日至2025年2月20日在狱内公示未收到不同意见。（公示时间为5个工作日）</w:t>
      </w:r>
    </w:p>
    <w:p>
      <w:pPr>
        <w:spacing w:line="500" w:lineRule="atLeas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《中华人民共和国刑事诉讼法》第二百七十三条第二款、《中华人民共和国监狱法》第二十九条的规定，建议对罪犯詹国炬予以减刑六个月。特提请你院审理裁定。</w:t>
      </w:r>
    </w:p>
    <w:p>
      <w:pPr>
        <w:pStyle w:val="2"/>
        <w:spacing w:line="500" w:lineRule="atLeast"/>
        <w:ind w:right="-48" w:rightChars="-15"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此致</w:t>
      </w:r>
    </w:p>
    <w:p>
      <w:pPr>
        <w:pStyle w:val="10"/>
        <w:spacing w:line="500" w:lineRule="atLeast"/>
        <w:ind w:right="-48" w:rightChars="-15" w:firstLine="0" w:firstLineChars="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福建省漳州市中级人民法院</w:t>
      </w:r>
    </w:p>
    <w:p>
      <w:pPr>
        <w:pStyle w:val="10"/>
        <w:spacing w:line="500" w:lineRule="atLeast"/>
        <w:ind w:left="640" w:firstLine="0" w:firstLineChars="0"/>
        <w:rPr>
          <w:rFonts w:ascii="仿宋_GB2312" w:cs="仿宋_GB2312"/>
          <w:szCs w:val="32"/>
        </w:rPr>
      </w:pPr>
    </w:p>
    <w:p>
      <w:pPr>
        <w:pStyle w:val="10"/>
        <w:spacing w:line="500" w:lineRule="atLeast"/>
        <w:ind w:left="640" w:firstLine="0" w:firstLineChars="0"/>
        <w:rPr>
          <w:rFonts w:ascii="仿宋_GB2312" w:cs="仿宋_GB2312"/>
          <w:szCs w:val="32"/>
        </w:rPr>
      </w:pPr>
      <w:r>
        <w:rPr>
          <w:rFonts w:hint="eastAsia" w:ascii="仿宋_GB2312" w:cs="仿宋_GB2312"/>
          <w:szCs w:val="32"/>
        </w:rPr>
        <w:t>附件：⒈罪犯詹国炬卷宗二册</w:t>
      </w:r>
    </w:p>
    <w:p>
      <w:pPr>
        <w:pStyle w:val="10"/>
        <w:spacing w:line="500" w:lineRule="atLeast"/>
        <w:ind w:left="640" w:right="-48" w:rightChars="-15" w:firstLine="960" w:firstLineChars="300"/>
        <w:rPr>
          <w:rFonts w:ascii="仿宋_GB2312" w:cs="仿宋_GB2312"/>
          <w:szCs w:val="32"/>
        </w:rPr>
      </w:pPr>
      <w:r>
        <w:rPr>
          <w:rFonts w:hint="eastAsia" w:ascii="仿宋_GB2312" w:cs="仿宋_GB2312"/>
          <w:szCs w:val="32"/>
        </w:rPr>
        <w:t>⒉减刑建议书二份</w:t>
      </w:r>
    </w:p>
    <w:p>
      <w:pPr>
        <w:pStyle w:val="2"/>
        <w:spacing w:line="500" w:lineRule="atLeast"/>
        <w:ind w:left="640" w:right="-48" w:rightChars="-15"/>
        <w:rPr>
          <w:rFonts w:ascii="仿宋_GB2312"/>
          <w:szCs w:val="32"/>
        </w:rPr>
      </w:pPr>
    </w:p>
    <w:p>
      <w:pPr>
        <w:spacing w:line="500" w:lineRule="atLeast"/>
        <w:rPr>
          <w:rFonts w:ascii="仿宋_GB2312"/>
        </w:rPr>
      </w:pPr>
    </w:p>
    <w:p>
      <w:pPr>
        <w:pStyle w:val="2"/>
        <w:spacing w:line="500" w:lineRule="atLeast"/>
        <w:ind w:right="1280" w:rightChars="400"/>
        <w:jc w:val="right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福建省漳州监狱</w:t>
      </w:r>
    </w:p>
    <w:p>
      <w:pPr>
        <w:pStyle w:val="2"/>
        <w:spacing w:line="500" w:lineRule="atLeast"/>
        <w:ind w:right="1280" w:rightChars="400"/>
        <w:jc w:val="right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2025年2月24日</w:t>
      </w:r>
    </w:p>
    <w:sectPr>
      <w:pgSz w:w="11906" w:h="16838"/>
      <w:pgMar w:top="1871" w:right="1304" w:bottom="1871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D52D8"/>
    <w:rsid w:val="00166786"/>
    <w:rsid w:val="00196693"/>
    <w:rsid w:val="00403E5D"/>
    <w:rsid w:val="004461D7"/>
    <w:rsid w:val="004614EF"/>
    <w:rsid w:val="005624ED"/>
    <w:rsid w:val="007A2819"/>
    <w:rsid w:val="007B2447"/>
    <w:rsid w:val="007E18A2"/>
    <w:rsid w:val="00803734"/>
    <w:rsid w:val="009D52D8"/>
    <w:rsid w:val="00A00956"/>
    <w:rsid w:val="00BE130F"/>
    <w:rsid w:val="00C84392"/>
    <w:rsid w:val="00D9732F"/>
    <w:rsid w:val="02B41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szCs w:val="20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4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眉 Char"/>
    <w:basedOn w:val="6"/>
    <w:link w:val="4"/>
    <w:semiHidden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uiPriority w:val="99"/>
    <w:rPr>
      <w:sz w:val="18"/>
      <w:szCs w:val="18"/>
    </w:rPr>
  </w:style>
  <w:style w:type="character" w:customStyle="1" w:styleId="9">
    <w:name w:val="称呼 Char"/>
    <w:basedOn w:val="6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10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132</Words>
  <Characters>758</Characters>
  <Lines>6</Lines>
  <Paragraphs>1</Paragraphs>
  <TotalTime>6</TotalTime>
  <ScaleCrop>false</ScaleCrop>
  <LinksUpToDate>false</LinksUpToDate>
  <CharactersWithSpaces>889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2023-12-24T00:22:00Z</dcterms:created>
  <dc:creator>微软用户</dc:creator>
  <cp:lastModifiedBy>叶志胜</cp:lastModifiedBy>
  <cp:lastPrinted>2025-02-17T07:52:00Z</cp:lastPrinted>
  <dcterms:modified xsi:type="dcterms:W3CDTF">2025-02-21T07:01:32Z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8D1F2CF78F1841CBB97296706ED9094E</vt:lpwstr>
  </property>
</Properties>
</file>