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10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罪犯许长沙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，男，1982年12月7日出生，汉族，初中文化，户籍所在地福建省晋江市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福建省泉州市中级人民法院于2016年3月21日作出（2015）泉刑初字第133号刑事判决，以被告人许长沙犯贩卖毒品罪，判处死刑,缓期二年执行，剥夺政治权利终身，并处没收个人全部财产，继续追缴违法所得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，予以没收，上缴国库</w:t>
      </w:r>
      <w:r>
        <w:rPr>
          <w:rFonts w:hint="eastAsia" w:ascii="仿宋_GB2312" w:hAnsi="仿宋_GB2312" w:eastAsia="仿宋_GB2312" w:cs="仿宋_GB2312"/>
          <w:szCs w:val="32"/>
        </w:rPr>
        <w:t>。宣判后，该犯不服，提出上诉。福建省高级人民法院于2017年5月26日作出(2016)闽刑终176号刑事判决，驳回该犯上诉，维持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对该犯的判决，本判决即为核准以贩卖毒品罪判处被告人许长沙死刑，缓期二年执行，剥夺政治权利终身的刑事判决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2017年6月22日起至2019年6月21日止。</w:t>
      </w:r>
      <w:r>
        <w:rPr>
          <w:rFonts w:hint="eastAsia" w:ascii="仿宋_GB2312" w:hAnsi="仿宋_GB2312" w:eastAsia="仿宋_GB2312" w:cs="仿宋_GB2312"/>
          <w:szCs w:val="32"/>
        </w:rPr>
        <w:t>2017年7月10日交付福建省漳州监狱执行刑罚。2019年11月12日，福建省高级人民法院以(2019)闽刑更424号刑事裁定书，对其减为无期徒刑，剥夺政治权利终身不变，并于2020年1月8日送达。属普管级罪犯。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罪犯许长沙</w:t>
      </w:r>
      <w:r>
        <w:rPr>
          <w:rFonts w:hint="eastAsia" w:ascii="仿宋_GB2312" w:hAnsi="仿宋_GB2312" w:eastAsia="仿宋_GB2312" w:cs="仿宋_GB2312"/>
          <w:sz w:val="32"/>
          <w:szCs w:val="32"/>
        </w:rPr>
        <w:t>在死刑缓期执行期间没有故意犯罪，在无期期间确有悔改表现，自入监以来改造表现如下</w:t>
      </w:r>
      <w:r>
        <w:rPr>
          <w:rFonts w:hint="eastAsia" w:ascii="仿宋_GB2312" w:hAnsi="仿宋_GB2312" w:eastAsia="仿宋_GB2312" w:cs="仿宋_GB2312"/>
          <w:szCs w:val="32"/>
        </w:rPr>
        <w:t xml:space="preserve">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该犯2017年7月10日至2019年6月，累计获考核分2827.5分，2019年7月至2024年11月，累计获考核分8123分，合计获得考核分10950.5分，表扬15次，物质奖励3次。考核期内违规1次，扣1分，无重大违规。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已履行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1133420.58元</w:t>
      </w:r>
      <w:r>
        <w:rPr>
          <w:rFonts w:hint="eastAsia" w:ascii="仿宋_GB2312" w:hAnsi="仿宋_GB2312" w:eastAsia="仿宋_GB2312" w:cs="仿宋_GB2312"/>
          <w:bCs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bCs/>
          <w:szCs w:val="32"/>
        </w:rPr>
        <w:t>本次向泉州市中级人民法院履行没收个人全部财产人民币1129420.58元，继续追缴违法所得人民币2500元。该犯考核期月均消费人民币289.93元（注：不包括购买药品、报刊书籍等费用），账户可用余额人民币657.55元。2024年11月25日福建省晋江市人民法院执行局关于《福建省漳州监狱关于商情协助调取罪犯财产性判项履行情况的函》的复函载明：本院在执行过程中，未发现被执行人许长沙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《中华人民共和国刑事诉讼法》第二百七十三条第二款和《中华人民共和国监狱法》第二十九条规定，建议对罪犯许长沙减为有期徒刑二十五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附件：⒈罪犯许长沙卷宗二册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7AF7853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2210150"/>
    <w:rsid w:val="77A21987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2025-02-25T03:19:22Z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