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〔20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25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06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罪犯黄海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，男，1985年8月11日出生，汉族，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小学</w:t>
      </w:r>
      <w:r>
        <w:rPr>
          <w:rFonts w:hint="eastAsia" w:ascii="仿宋_GB2312" w:hAnsi="仿宋_GB2312" w:eastAsia="仿宋_GB2312" w:cs="仿宋_GB2312"/>
          <w:szCs w:val="32"/>
        </w:rPr>
        <w:t>文化，户籍所在地福建省龙岩市连城县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,捕前系无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职业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市中级人民法院于2016年4月5日作出(2015)厦刑初字第177号刑事判决，以被告人黄海犯贩卖、运输毒品罪，判处死刑，剥夺政治权利终身，并处没收个人全部财产。宣判后，该犯不服，提出上诉。福建省高级人民法院于2018年12月29日作出(2016)闽刑终201号刑事判决，撤销福建省厦门市中级人民法院(2015)厦刑初字第177号刑事判决对被告人黄海量刑部分之刑事判决，以上诉人黄海犯贩卖、运输毒品罪，判处死刑，缓期二年执行，剥夺政治权利终身，并处没收个人全部财产。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死刑缓期执行期自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2019年3月13日起至2021年3月12日止。</w:t>
      </w:r>
      <w:r>
        <w:rPr>
          <w:rFonts w:hint="eastAsia" w:ascii="仿宋_GB2312" w:hAnsi="仿宋_GB2312" w:eastAsia="仿宋_GB2312" w:cs="仿宋_GB2312"/>
          <w:szCs w:val="32"/>
        </w:rPr>
        <w:t>2019年3月26日交付福建省漳州监狱执行刑罚。2021年10月27日，福建省高级人民法院作出(2021)闽刑更232号刑事裁定，对其减为无期徒刑，剥夺政治权利终身不变，2021年11月25日送达。属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普管级</w:t>
      </w:r>
      <w:r>
        <w:rPr>
          <w:rFonts w:hint="eastAsia" w:ascii="仿宋_GB2312" w:hAnsi="仿宋_GB2312" w:eastAsia="仿宋_GB2312" w:cs="仿宋_GB2312"/>
          <w:szCs w:val="32"/>
        </w:rPr>
        <w:t>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eastAsia="zh-CN"/>
        </w:rPr>
        <w:t>罪犯黄海</w:t>
      </w:r>
      <w:r>
        <w:rPr>
          <w:rFonts w:hint="eastAsia" w:ascii="仿宋_GB2312" w:hAnsi="仿宋_GB2312" w:eastAsia="仿宋_GB2312" w:cs="仿宋_GB2312"/>
          <w:sz w:val="32"/>
          <w:szCs w:val="32"/>
        </w:rPr>
        <w:t>在死刑缓期执行期间没有故意犯罪，在无期期间确有悔改表现，自入监以来改造表现如下</w:t>
      </w:r>
      <w:r>
        <w:rPr>
          <w:rFonts w:hint="eastAsia" w:ascii="仿宋_GB2312" w:hAnsi="仿宋_GB2312" w:eastAsia="仿宋_GB2312" w:cs="仿宋_GB2312"/>
          <w:szCs w:val="32"/>
        </w:rPr>
        <w:t xml:space="preserve">： 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szCs w:val="32"/>
        </w:rPr>
        <w:t>该犯考核期内虽有违规，但经民警教育后，能认识到错误，有悔改表现，本次提请前能遵守法律法规监规纪律，接受教育改造。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</w:rPr>
      </w:pPr>
      <w:r>
        <w:rPr>
          <w:rFonts w:hint="eastAsia" w:ascii="仿宋_GB2312" w:hAnsi="仿宋_GB2312" w:eastAsia="仿宋_GB2312" w:cs="仿宋_GB231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bCs/>
        </w:rPr>
        <w:t>该犯2019年3月26日至2021年3月累计获考核分2591分，2021年4月至2024年11月累计获考核分5113.5分，合计获得考核分7704.5分，表扬10次，物质奖励2次；2019年3月26日至2021年3月无违规扣分，2021年4月至2024年11月，违规1次，扣考核分2分，</w:t>
      </w:r>
      <w:r>
        <w:rPr>
          <w:rFonts w:hint="eastAsia" w:ascii="仿宋_GB2312" w:hAnsi="仿宋_GB2312" w:eastAsia="仿宋_GB2312" w:cs="仿宋_GB2312"/>
          <w:bCs/>
          <w:lang w:eastAsia="zh-CN"/>
        </w:rPr>
        <w:t>无</w:t>
      </w:r>
      <w:r>
        <w:rPr>
          <w:rFonts w:hint="eastAsia" w:ascii="仿宋_GB2312" w:hAnsi="仿宋_GB2312" w:eastAsia="仿宋_GB2312" w:cs="仿宋_GB2312"/>
          <w:bCs/>
        </w:rPr>
        <w:t>重大违规。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原判财产性判项已履行人民币618.11元</w:t>
      </w:r>
      <w:r>
        <w:rPr>
          <w:rFonts w:hint="eastAsia" w:ascii="仿宋_GB2312" w:hAnsi="仿宋_GB2312" w:eastAsia="仿宋_GB2312" w:cs="仿宋_GB2312"/>
          <w:bCs/>
          <w:lang w:eastAsia="zh-CN"/>
        </w:rPr>
        <w:t>。</w:t>
      </w:r>
      <w:r>
        <w:rPr>
          <w:rFonts w:hint="eastAsia" w:ascii="仿宋_GB2312" w:hAnsi="仿宋_GB2312" w:eastAsia="仿宋_GB2312" w:cs="仿宋_GB2312"/>
          <w:szCs w:val="32"/>
        </w:rPr>
        <w:t>该犯考核期月均消费人民币339.20元（注：不包括购买药品、报刊书籍等费用），账户可用余额人民币764.87元。2025年1月6日福建省厦门市中级人民法院财产性判项复函载明：已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执行到黄海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618.11元，本案于2019年8月6日以</w:t>
      </w:r>
      <w:r>
        <w:rPr>
          <w:rFonts w:hint="eastAsia" w:ascii="仿宋_GB2312" w:hAnsi="仿宋_GB2312" w:eastAsia="仿宋_GB2312" w:cs="仿宋_GB2312"/>
          <w:szCs w:val="32"/>
        </w:rPr>
        <w:t>终结本次执行程序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的方式结案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eastAsia="zh-CN"/>
        </w:rPr>
        <w:t>2025年2月14日至2025年2月20日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五十七条、第七十八条《中华人民共和国刑事诉讼法》第二百七十三条第二款和《中华人民共和国监狱法》第二十九条规定，建议对罪犯黄海减为有期徒刑二十五年，剥夺政治权利改为十年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福建省高级人民法院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附件：⒈罪犯黄海卷宗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14" w:rightChars="0" w:firstLine="5440" w:firstLineChars="17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漳州</w:t>
      </w:r>
      <w:r>
        <w:rPr>
          <w:rFonts w:hint="eastAsia" w:ascii="仿宋_GB2312" w:hAnsi="仿宋_GB2312" w:eastAsia="仿宋_GB2312" w:cs="仿宋_GB2312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14" w:right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 xml:space="preserve"> 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                      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78C6784"/>
    <w:rsid w:val="0B032DBB"/>
    <w:rsid w:val="0C6E1544"/>
    <w:rsid w:val="0E9D39B7"/>
    <w:rsid w:val="0EEF0183"/>
    <w:rsid w:val="1C595CF1"/>
    <w:rsid w:val="1D453D13"/>
    <w:rsid w:val="1EC477A6"/>
    <w:rsid w:val="23212818"/>
    <w:rsid w:val="2626689D"/>
    <w:rsid w:val="2C3550D4"/>
    <w:rsid w:val="2EAF0314"/>
    <w:rsid w:val="317C2C76"/>
    <w:rsid w:val="3B02271A"/>
    <w:rsid w:val="3C835306"/>
    <w:rsid w:val="3D42560E"/>
    <w:rsid w:val="3EF041C9"/>
    <w:rsid w:val="40D516CD"/>
    <w:rsid w:val="44B71804"/>
    <w:rsid w:val="450225A3"/>
    <w:rsid w:val="496D5C2E"/>
    <w:rsid w:val="4A024AA2"/>
    <w:rsid w:val="4B745E6C"/>
    <w:rsid w:val="4B897A7D"/>
    <w:rsid w:val="50FF64A6"/>
    <w:rsid w:val="59C11342"/>
    <w:rsid w:val="622C03DE"/>
    <w:rsid w:val="6391562E"/>
    <w:rsid w:val="68DF072D"/>
    <w:rsid w:val="6A0A5681"/>
    <w:rsid w:val="6FFD5DDE"/>
    <w:rsid w:val="72210150"/>
    <w:rsid w:val="79BB7B32"/>
    <w:rsid w:val="7BAC215F"/>
    <w:rsid w:val="7CF7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  <w:rPr>
      <w:rFonts w:ascii="Times New Roman" w:hAnsi="Times New Roman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0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2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叶志胜</cp:lastModifiedBy>
  <cp:lastPrinted>2024-09-09T08:16:00Z</cp:lastPrinted>
  <dcterms:modified xsi:type="dcterms:W3CDTF">2025-02-25T03:17:05Z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