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(2025)闽漳狱减字第227号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罪犯上官原城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，男，1989年5月15日出生，汉族，初中文化，户籍所在地福建省安溪县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城厢区人民法院于2018年1月12日作出（2017）闽0302刑初47号刑事判决，以被告人上官原城犯诈骗罪，判处有期徒刑七年三个月，并处罚金人民币80000元；犯合同诈骗罪，判处有期徒刑三年六个月，并处罚金人民币50000元；决定执行有期徒刑十年，并处罚金人民币130000元；扣押的部分赃款人民币26200元，有扣押机关发还被害人；共同退出剩余赃款人民币170490元返还被害人。宣判后，该犯不服，提出上诉，福建省莆田市中级人民法院于2018年6月25日作出（2018）闽03刑终170号刑事裁定，驳回上诉，维持原判。刑期自2016年5月20日起至2026年5月19日止。2018年7月10日交付漳州监狱执行刑罚。福建省漳州市中级人民法院于2021年6月30日作出（2021）闽06刑更293号刑事裁定，对其减刑五个月，2021年6月30日送达，现刑期至2025年12月19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225.8分，本轮考核期2021年3月至2025年1月累计获4702.5分，合计获4928.3分，表扬7次，不予奖励1次；间隔期2021年6月30日至2025年1月，获4239.5分。考核期内违规3次，累计扣考核分403分。其中严重违规1次，2024年2月因2023年6月24日殴打他人，情节严重，造成后果，处禁闭处罚，并一次性扣考核分400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130000元已履行3979元；扣押的部分赃款人民币26200元，由扣押机关发还被害人；共同退出剩余赃款人民币170490元返还被害人已履行人民币9400元。其中本次向福建省莆田市城厢区人民法院履行退出赃款人民币2400元，总履行比例4.45%。该犯考核期月均消费人民币270.38元（不包括购买药品，书籍报刊等），账户可用余额人民币577.86元。2025年1月2日福建省莆田市城厢区人民法院财产性判项复函载明：未发现上官原城名下有可供执行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该犯2024年2月被处以禁闭处罚，间隔期延长九个月；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上官原城予以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附件：⒈罪犯上官原城卷宗二册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077" w:right="1304" w:bottom="1077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63FA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20931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55929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9012EA0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B2F3CCF"/>
    <w:rsid w:val="3E9173D9"/>
    <w:rsid w:val="3F5D3C6E"/>
    <w:rsid w:val="40054C75"/>
    <w:rsid w:val="410F500B"/>
    <w:rsid w:val="41CF15C2"/>
    <w:rsid w:val="4374455A"/>
    <w:rsid w:val="483C3051"/>
    <w:rsid w:val="4F15357D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5E6803"/>
    <w:rsid w:val="70AF3F51"/>
    <w:rsid w:val="70C80F2A"/>
    <w:rsid w:val="71533C02"/>
    <w:rsid w:val="72582860"/>
    <w:rsid w:val="739F2E4F"/>
    <w:rsid w:val="76744B20"/>
    <w:rsid w:val="78390552"/>
    <w:rsid w:val="78A97B19"/>
    <w:rsid w:val="78B15B0D"/>
    <w:rsid w:val="79CA58BE"/>
    <w:rsid w:val="7D4337E8"/>
    <w:rsid w:val="7D9D6773"/>
    <w:rsid w:val="7DAC7A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209</Words>
  <Characters>1194</Characters>
  <Lines>9</Lines>
  <Paragraphs>2</Paragraphs>
  <TotalTime>2</TotalTime>
  <ScaleCrop>false</ScaleCrop>
  <LinksUpToDate>false</LinksUpToDate>
  <CharactersWithSpaces>1401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2025-04-19T06:44:00Z</dcterms:created>
  <dc:creator>微软用户</dc:creator>
  <cp:lastModifiedBy>叶志胜</cp:lastModifiedBy>
  <cp:lastPrinted>2024-03-11T09:47:00Z</cp:lastPrinted>
  <dcterms:modified xsi:type="dcterms:W3CDTF">2025-04-29T06:40:41Z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