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color w:val="auto"/>
          <w:szCs w:val="32"/>
        </w:rPr>
      </w:pPr>
      <w:r>
        <w:rPr>
          <w:rFonts w:hint="eastAsia" w:ascii="仿宋_GB2312" w:hAnsi="宋体" w:cs="宋体"/>
          <w:color w:val="auto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</w:rPr>
        <w:t>25</w:t>
      </w:r>
      <w:r>
        <w:rPr>
          <w:rFonts w:hint="eastAsia" w:eastAsia="楷体_GB2312" w:cs="楷体_GB2312"/>
          <w:color w:val="auto"/>
          <w:szCs w:val="32"/>
        </w:rPr>
        <w:t>〕闽漳狱减字第</w:t>
      </w:r>
      <w:r>
        <w:rPr>
          <w:rFonts w:hint="eastAsia" w:eastAsia="楷体_GB2312"/>
          <w:color w:val="auto"/>
          <w:szCs w:val="32"/>
          <w:lang w:val="en-US" w:eastAsia="zh-CN"/>
        </w:rPr>
        <w:t>4018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罪犯何尾志，男，1982年12月30日出生，汉族，初中文化，住福建省惠安县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，捕前系无业。曾因犯故意伤害罪于2009年3月4日被判处有期徒刑八个月，2009年7月28日刑满释放</w:t>
      </w:r>
      <w:r>
        <w:rPr>
          <w:rFonts w:hint="eastAsia" w:ascii="仿宋_GB2312" w:hAnsi="仿宋_GB2312" w:cs="仿宋_GB2312"/>
          <w:color w:val="auto"/>
          <w:kern w:val="0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系累犯。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福建省泉州市中级人民法院于2015年7月22日作出(2015)泉刑初字第27号刑事附带民事判决，以被告人何</w:t>
      </w:r>
      <w:r>
        <w:rPr>
          <w:rFonts w:hint="eastAsia" w:ascii="仿宋_GB2312" w:hAnsi="仿宋_GB2312" w:cs="仿宋_GB2312"/>
          <w:color w:val="auto"/>
          <w:kern w:val="0"/>
          <w:szCs w:val="32"/>
          <w:lang w:eastAsia="zh-CN"/>
        </w:rPr>
        <w:t>尾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志犯故意伤害罪，判处无期徒刑，剥夺政治权利终身，共同赔偿附带民事诉讼原告人经济损失人民币535817.29元，其中被告人何尾志应赔偿人民币297908.65元</w:t>
      </w:r>
      <w:r>
        <w:rPr>
          <w:rFonts w:hint="eastAsia" w:ascii="仿宋_GB2312" w:hAnsi="仿宋_GB2312" w:cs="仿宋_GB2312"/>
          <w:color w:val="auto"/>
          <w:kern w:val="0"/>
          <w:szCs w:val="32"/>
          <w:lang w:eastAsia="zh-CN"/>
        </w:rPr>
        <w:t>，并互负连带责任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。宣判后，该犯不服，提出上诉</w:t>
      </w:r>
      <w:r>
        <w:rPr>
          <w:rFonts w:hint="eastAsia" w:ascii="仿宋_GB2312" w:hAnsi="仿宋_GB2312" w:cs="仿宋_GB2312"/>
          <w:color w:val="auto"/>
          <w:kern w:val="0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福建省高级人民法院于2015年12月16日作出(2015)闽刑终字第297号刑事附带民事</w:t>
      </w:r>
      <w:r>
        <w:rPr>
          <w:rFonts w:hint="eastAsia" w:ascii="仿宋_GB2312" w:hAnsi="仿宋_GB2312" w:cs="仿宋_GB2312"/>
          <w:color w:val="auto"/>
          <w:kern w:val="0"/>
          <w:szCs w:val="32"/>
          <w:lang w:eastAsia="zh-CN"/>
        </w:rPr>
        <w:t>裁定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，驳回上诉，维持原判。2016年1月22日交付福建省漳州监狱执行刑罚。2019年9月19日因遗漏罪被解回重审。福建省泉州市中级人民法院于2021年3月9日作出（2020）闽05刑初105号刑事附带民事判决，以被告人何尾志犯寻衅滋事罪，判处有期徒刑一年十个月，合并原犯故意伤害罪所判处的无期徒刑，剥夺政治权利终身，决定执行无期徒刑，剥夺政治权利终身，继续赔偿附带民事诉讼原告人经济损失人民币19537.76元，并负连带责任。宣判后，原审附带民事诉讼原告人不服，提出上诉，福建省高级人民法院于2021年6月3日作出(2021)闽刑终152号刑事附带民事裁定，驳回上述，维持原判。2021年7月19日重新收回福建省漳州监狱执行刑罚。属普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遵守监规：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奖惩情况：该犯考核期2021年7月19日至2025年1月累计获考核分4544分，表扬7次。考核期内违规1次，扣考核分30分，无重大违规。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判财产性判项已履行119537.76元（含同案犯履行的19537.76元），其中本次提请向福建省惠安县人民法院缴纳100000元。该犯考核期内月均消费人民币281.56元（不包含购买药品、报刊书籍等费用），账户可用余额人民币861.63元。2025年2月26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福建省泉州市中级人民法院刑一庭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具情况说明载明：经查，被告人陈炜鹏、何尾志、陈少平寻衅滋事一案，被告人陈炜鹏于2023年1月10日向我院缴纳赔偿金19750元，本案相关财产性判项已履行完毕。2025年2月27日福建省惠安县人民法院财产性判项复函载明：经法院查控系统核实，未发现被执行人有可供执行的财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该犯系</w:t>
      </w:r>
      <w:r>
        <w:rPr>
          <w:rFonts w:hint="eastAsia" w:ascii="仿宋_GB2312" w:hAnsi="仿宋_GB2312" w:cs="仿宋_GB2312"/>
          <w:color w:val="auto"/>
          <w:kern w:val="0"/>
          <w:szCs w:val="32"/>
          <w:lang w:eastAsia="zh-CN"/>
        </w:rPr>
        <w:t>累犯、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数罪并罚被判处无期徒刑的罪犯，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属于从严掌握减刑对象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本案于</w:t>
      </w:r>
      <w:r>
        <w:rPr>
          <w:rFonts w:hint="eastAsia" w:ascii="仿宋_GB2312" w:hAnsi="仿宋_GB2312" w:cs="仿宋_GB2312"/>
          <w:color w:val="auto"/>
          <w:kern w:val="0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年</w:t>
      </w:r>
      <w:r>
        <w:rPr>
          <w:rFonts w:hint="eastAsia" w:ascii="仿宋_GB2312" w:hAnsi="仿宋_GB2312" w:cs="仿宋_GB2312"/>
          <w:color w:val="auto"/>
          <w:kern w:val="0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月</w:t>
      </w:r>
      <w:r>
        <w:rPr>
          <w:rFonts w:hint="eastAsia" w:ascii="仿宋_GB2312" w:hAnsi="仿宋_GB2312" w:cs="仿宋_GB2312"/>
          <w:color w:val="auto"/>
          <w:kern w:val="0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日至</w:t>
      </w:r>
      <w:r>
        <w:rPr>
          <w:rFonts w:hint="eastAsia" w:ascii="仿宋_GB2312" w:hAnsi="仿宋_GB2312" w:cs="仿宋_GB2312"/>
          <w:color w:val="auto"/>
          <w:kern w:val="0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年</w:t>
      </w:r>
      <w:r>
        <w:rPr>
          <w:rFonts w:hint="eastAsia" w:ascii="仿宋_GB2312" w:hAnsi="仿宋_GB2312" w:cs="仿宋_GB2312"/>
          <w:color w:val="auto"/>
          <w:kern w:val="0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月</w:t>
      </w:r>
      <w:r>
        <w:rPr>
          <w:rFonts w:hint="eastAsia" w:ascii="仿宋_GB2312" w:hAnsi="仿宋_GB2312" w:cs="仿宋_GB2312"/>
          <w:color w:val="auto"/>
          <w:kern w:val="0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何尾志减为有期徒刑二十二年，剥夺政治权利改为十年。特提请你院审理裁定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 xml:space="preserve">    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福建省高级人民法院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 xml:space="preserve">    附件：⒈罪犯何尾志卷宗</w:t>
      </w:r>
      <w:r>
        <w:rPr>
          <w:rFonts w:hint="eastAsia" w:ascii="仿宋_GB2312" w:hAnsi="仿宋_GB2312" w:cs="仿宋_GB2312"/>
          <w:color w:val="auto"/>
          <w:kern w:val="0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 xml:space="preserve">          ⒉减刑建议书</w:t>
      </w:r>
      <w:r>
        <w:rPr>
          <w:rFonts w:hint="eastAsia" w:ascii="仿宋_GB2312" w:hAnsi="仿宋_GB2312" w:cs="仿宋_GB2312"/>
          <w:color w:val="auto"/>
          <w:kern w:val="0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</w:rPr>
        <w:t>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0" w:firstLineChars="20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福建省漳州监狱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0" w:firstLineChars="20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default"/>
      <w:pgSz w:w="11906" w:h="16838"/>
      <w:pgMar w:top="1701" w:right="1304" w:bottom="1701" w:left="1304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44625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0330"/>
    <w:rsid w:val="000E1FCC"/>
    <w:rsid w:val="000E40E4"/>
    <w:rsid w:val="000F40C4"/>
    <w:rsid w:val="00111963"/>
    <w:rsid w:val="00113671"/>
    <w:rsid w:val="00121D03"/>
    <w:rsid w:val="00126693"/>
    <w:rsid w:val="00131D6E"/>
    <w:rsid w:val="00134653"/>
    <w:rsid w:val="001350B1"/>
    <w:rsid w:val="00140D8B"/>
    <w:rsid w:val="001454D0"/>
    <w:rsid w:val="00147893"/>
    <w:rsid w:val="00150677"/>
    <w:rsid w:val="00156460"/>
    <w:rsid w:val="001609A4"/>
    <w:rsid w:val="00160FD9"/>
    <w:rsid w:val="00162888"/>
    <w:rsid w:val="001706A2"/>
    <w:rsid w:val="0018041A"/>
    <w:rsid w:val="00183361"/>
    <w:rsid w:val="0019652D"/>
    <w:rsid w:val="001B172A"/>
    <w:rsid w:val="001B27AE"/>
    <w:rsid w:val="001C35D9"/>
    <w:rsid w:val="001D29E5"/>
    <w:rsid w:val="001F0C4A"/>
    <w:rsid w:val="001F4A29"/>
    <w:rsid w:val="00207EEB"/>
    <w:rsid w:val="002121FD"/>
    <w:rsid w:val="0021234C"/>
    <w:rsid w:val="00220E15"/>
    <w:rsid w:val="0022776F"/>
    <w:rsid w:val="00227D77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B79BF"/>
    <w:rsid w:val="002C0057"/>
    <w:rsid w:val="002C0EC4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E0DEE"/>
    <w:rsid w:val="003E1415"/>
    <w:rsid w:val="003F02CC"/>
    <w:rsid w:val="0040360C"/>
    <w:rsid w:val="004224FC"/>
    <w:rsid w:val="0042746C"/>
    <w:rsid w:val="0043143F"/>
    <w:rsid w:val="00435511"/>
    <w:rsid w:val="004406B5"/>
    <w:rsid w:val="0046538F"/>
    <w:rsid w:val="004660C1"/>
    <w:rsid w:val="00473E6E"/>
    <w:rsid w:val="0048638C"/>
    <w:rsid w:val="004A0503"/>
    <w:rsid w:val="004A1127"/>
    <w:rsid w:val="004A2674"/>
    <w:rsid w:val="004A50EE"/>
    <w:rsid w:val="004A59E1"/>
    <w:rsid w:val="004B1E41"/>
    <w:rsid w:val="004B3C62"/>
    <w:rsid w:val="004B75CD"/>
    <w:rsid w:val="004C5DF8"/>
    <w:rsid w:val="004C6632"/>
    <w:rsid w:val="004D4EA4"/>
    <w:rsid w:val="004D52A1"/>
    <w:rsid w:val="004D52BE"/>
    <w:rsid w:val="004D7512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95754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E6406"/>
    <w:rsid w:val="005F1483"/>
    <w:rsid w:val="005F2B0E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4EB4"/>
    <w:rsid w:val="00687510"/>
    <w:rsid w:val="00690A50"/>
    <w:rsid w:val="006957E4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1868"/>
    <w:rsid w:val="006F6A35"/>
    <w:rsid w:val="007013DA"/>
    <w:rsid w:val="00704882"/>
    <w:rsid w:val="00713863"/>
    <w:rsid w:val="00713C7E"/>
    <w:rsid w:val="00721102"/>
    <w:rsid w:val="00730C0F"/>
    <w:rsid w:val="007360AB"/>
    <w:rsid w:val="007475FB"/>
    <w:rsid w:val="007533BC"/>
    <w:rsid w:val="00756820"/>
    <w:rsid w:val="00756971"/>
    <w:rsid w:val="007624EA"/>
    <w:rsid w:val="007628EE"/>
    <w:rsid w:val="00762909"/>
    <w:rsid w:val="0077184A"/>
    <w:rsid w:val="00772449"/>
    <w:rsid w:val="00772A0E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23996"/>
    <w:rsid w:val="008244AE"/>
    <w:rsid w:val="00834015"/>
    <w:rsid w:val="008357FD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3403D"/>
    <w:rsid w:val="00947453"/>
    <w:rsid w:val="00957EA4"/>
    <w:rsid w:val="00961281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5AB9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255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14D5B"/>
    <w:rsid w:val="00C15A2F"/>
    <w:rsid w:val="00C16153"/>
    <w:rsid w:val="00C2260D"/>
    <w:rsid w:val="00C2694F"/>
    <w:rsid w:val="00C43F96"/>
    <w:rsid w:val="00C474CC"/>
    <w:rsid w:val="00C50C2C"/>
    <w:rsid w:val="00C6604D"/>
    <w:rsid w:val="00C73117"/>
    <w:rsid w:val="00C731B9"/>
    <w:rsid w:val="00C76179"/>
    <w:rsid w:val="00C978D1"/>
    <w:rsid w:val="00CA3983"/>
    <w:rsid w:val="00CA48F3"/>
    <w:rsid w:val="00CA55C7"/>
    <w:rsid w:val="00CB5A63"/>
    <w:rsid w:val="00CB788F"/>
    <w:rsid w:val="00CC03C5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96D95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09F4"/>
    <w:rsid w:val="00F533E3"/>
    <w:rsid w:val="00F53AE8"/>
    <w:rsid w:val="00F54EFD"/>
    <w:rsid w:val="00F551C7"/>
    <w:rsid w:val="00F60CAF"/>
    <w:rsid w:val="00F64458"/>
    <w:rsid w:val="00F65082"/>
    <w:rsid w:val="00F7504A"/>
    <w:rsid w:val="00F75CA9"/>
    <w:rsid w:val="00F76296"/>
    <w:rsid w:val="00F77C0A"/>
    <w:rsid w:val="00F82DA7"/>
    <w:rsid w:val="00F91A9F"/>
    <w:rsid w:val="00F91C27"/>
    <w:rsid w:val="00FA6412"/>
    <w:rsid w:val="00FA78D4"/>
    <w:rsid w:val="00FB0B5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9673DC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5056C46"/>
    <w:rsid w:val="46535EB8"/>
    <w:rsid w:val="46872128"/>
    <w:rsid w:val="4A8875C2"/>
    <w:rsid w:val="4B8C286B"/>
    <w:rsid w:val="4BBC0BA8"/>
    <w:rsid w:val="4F36009E"/>
    <w:rsid w:val="501B26A7"/>
    <w:rsid w:val="51CB242B"/>
    <w:rsid w:val="549C0859"/>
    <w:rsid w:val="578A2552"/>
    <w:rsid w:val="58A30B4F"/>
    <w:rsid w:val="5D42240C"/>
    <w:rsid w:val="60E367A9"/>
    <w:rsid w:val="611418CD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2BCEF-A9C8-4E64-A4F2-1985D788D9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243</Words>
  <Characters>1386</Characters>
  <Lines>11</Lines>
  <Paragraphs>3</Paragraphs>
  <TotalTime>2</TotalTime>
  <ScaleCrop>false</ScaleCrop>
  <LinksUpToDate>false</LinksUpToDate>
  <CharactersWithSpaces>1626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2025-03-07T01:09:00Z</cp:lastPrinted>
  <dcterms:modified xsi:type="dcterms:W3CDTF">2025-04-29T08:58:26Z</dcterms:modified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