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tabs>
          <w:tab w:val="left" w:pos="542"/>
        </w:tabs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包荷东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，男，1975年8月24日出生，汉族，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文化，住福建省上杭县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务农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上杭县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0823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234</w:t>
      </w:r>
      <w:r>
        <w:rPr>
          <w:rFonts w:hint="eastAsia" w:ascii="仿宋_GB2312"/>
          <w:szCs w:val="32"/>
        </w:rPr>
        <w:t>号刑事附带民事判决，以被告人</w:t>
      </w:r>
      <w:r>
        <w:rPr>
          <w:rFonts w:hint="eastAsia" w:ascii="仿宋_GB2312"/>
          <w:szCs w:val="32"/>
          <w:lang w:eastAsia="zh-CN"/>
        </w:rPr>
        <w:t>包荷东</w:t>
      </w:r>
      <w:r>
        <w:rPr>
          <w:rFonts w:hint="eastAsia" w:ascii="仿宋_GB2312"/>
          <w:szCs w:val="32"/>
        </w:rPr>
        <w:t>犯危害珍贵、濒危野生动物罪，判处</w:t>
      </w:r>
      <w:r>
        <w:rPr>
          <w:rFonts w:hint="eastAsia" w:ascii="仿宋_GB2312"/>
          <w:szCs w:val="32"/>
          <w:lang w:eastAsia="zh-CN"/>
        </w:rPr>
        <w:t>有期徒刑五年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32500</w:t>
      </w:r>
      <w:r>
        <w:rPr>
          <w:rFonts w:hint="eastAsia" w:ascii="仿宋_GB2312"/>
          <w:szCs w:val="32"/>
          <w:lang w:eastAsia="zh-CN"/>
        </w:rPr>
        <w:t>元；犯</w:t>
      </w:r>
      <w:r>
        <w:rPr>
          <w:rFonts w:hint="eastAsia" w:ascii="仿宋_GB2312"/>
          <w:szCs w:val="32"/>
        </w:rPr>
        <w:t>非法狩猎</w:t>
      </w:r>
      <w:r>
        <w:rPr>
          <w:rFonts w:hint="eastAsia" w:ascii="仿宋_GB2312"/>
          <w:szCs w:val="32"/>
          <w:lang w:eastAsia="zh-CN"/>
        </w:rPr>
        <w:t>罪，判处有期徒刑八个月；犯</w:t>
      </w:r>
      <w:r>
        <w:rPr>
          <w:rFonts w:hint="eastAsia" w:ascii="仿宋_GB2312"/>
          <w:szCs w:val="32"/>
        </w:rPr>
        <w:t>非法持有枪支</w:t>
      </w:r>
      <w:r>
        <w:rPr>
          <w:rFonts w:hint="eastAsia" w:ascii="仿宋_GB2312"/>
          <w:szCs w:val="32"/>
          <w:lang w:eastAsia="zh-CN"/>
        </w:rPr>
        <w:t>罪，判处拘役四个月。总和刑期有期徒刑五年八个月，拘役四个月，并处罚金人民币</w:t>
      </w:r>
      <w:r>
        <w:rPr>
          <w:rFonts w:hint="eastAsia" w:ascii="仿宋_GB2312"/>
          <w:szCs w:val="32"/>
          <w:lang w:val="en-US" w:eastAsia="zh-CN"/>
        </w:rPr>
        <w:t>32500</w:t>
      </w:r>
      <w:r>
        <w:rPr>
          <w:rFonts w:hint="eastAsia" w:ascii="仿宋_GB2312"/>
          <w:szCs w:val="32"/>
          <w:lang w:eastAsia="zh-CN"/>
        </w:rPr>
        <w:t>元，决定执行有期徒刑五年一个月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32500</w:t>
      </w:r>
      <w:r>
        <w:rPr>
          <w:rFonts w:hint="eastAsia" w:ascii="仿宋_GB2312"/>
          <w:szCs w:val="32"/>
          <w:lang w:eastAsia="zh-CN"/>
        </w:rPr>
        <w:t>元；共同赔偿人民币</w:t>
      </w:r>
      <w:r>
        <w:rPr>
          <w:rFonts w:hint="eastAsia" w:ascii="仿宋_GB2312"/>
          <w:szCs w:val="32"/>
          <w:lang w:val="en-US" w:eastAsia="zh-CN"/>
        </w:rPr>
        <w:t>32500元。</w:t>
      </w:r>
      <w:r>
        <w:rPr>
          <w:rFonts w:hint="eastAsia" w:ascii="仿宋_GB2312"/>
          <w:szCs w:val="32"/>
        </w:rPr>
        <w:t>宣判后，该犯不服，提出上诉。福建省</w:t>
      </w:r>
      <w:r>
        <w:rPr>
          <w:rFonts w:hint="eastAsia" w:ascii="仿宋_GB2312"/>
          <w:szCs w:val="32"/>
          <w:lang w:eastAsia="zh-CN"/>
        </w:rPr>
        <w:t>龙岩市中级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年12月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日以（20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08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341</w:t>
      </w:r>
      <w:r>
        <w:rPr>
          <w:rFonts w:hint="eastAsia" w:ascii="仿宋_GB2312"/>
          <w:szCs w:val="32"/>
        </w:rPr>
        <w:t>号刑事附带民事裁定，驳回上诉，维持原判。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刑期自20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日起至202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年1月2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日止。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  <w:lang w:eastAsia="zh-CN"/>
        </w:rPr>
        <w:t>日交付漳州监狱执行刑罚。属普管级罪犯。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奖惩情况：该犯考核期2022年1月20日至2025年1月累计获考核分3647分，表扬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val="zh-CN" w:eastAsia="zh-CN"/>
        </w:rPr>
        <w:t>次,物质奖励1次；考核期内共违规扣分1次，累计扣1分，无严重违规。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原判财产性判项罚金人民币32500元，</w:t>
      </w:r>
      <w:r>
        <w:rPr>
          <w:rFonts w:hint="eastAsia" w:ascii="仿宋_GB2312"/>
          <w:szCs w:val="32"/>
          <w:lang w:eastAsia="zh-CN"/>
        </w:rPr>
        <w:t>共同赔偿人民币</w:t>
      </w:r>
      <w:r>
        <w:rPr>
          <w:rFonts w:hint="eastAsia" w:ascii="仿宋_GB2312"/>
          <w:szCs w:val="32"/>
          <w:lang w:val="en-US" w:eastAsia="zh-CN"/>
        </w:rPr>
        <w:t>32500元</w:t>
      </w:r>
      <w:r>
        <w:rPr>
          <w:rFonts w:hint="eastAsia" w:ascii="仿宋_GB2312"/>
          <w:szCs w:val="32"/>
          <w:lang w:val="zh-CN" w:eastAsia="zh-CN"/>
        </w:rPr>
        <w:t>，已于本次提请向福建省上杭县人民法院履行完毕。</w:t>
      </w:r>
    </w:p>
    <w:p>
      <w:pPr>
        <w:spacing w:line="43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  <w:lang w:val="zh-CN" w:eastAsia="zh-CN"/>
        </w:rPr>
        <w:t>本案于2025年4月16日至2025年4月22日在狱内公示</w:t>
      </w:r>
      <w:r>
        <w:rPr>
          <w:rFonts w:hint="eastAsia" w:ascii="仿宋_GB2312"/>
          <w:szCs w:val="32"/>
          <w:highlight w:val="none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包荷东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八个月</w:t>
      </w:r>
      <w:r>
        <w:rPr>
          <w:rFonts w:hint="eastAsia"/>
          <w:szCs w:val="32"/>
          <w:highlight w:val="none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包荷东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C60BE0"/>
    <w:rsid w:val="18672CAA"/>
    <w:rsid w:val="1A3A0366"/>
    <w:rsid w:val="1A797B98"/>
    <w:rsid w:val="1AF460B1"/>
    <w:rsid w:val="1C02655B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9DA0429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1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2025-03-06T07:13:00Z</cp:lastPrinted>
  <dcterms:modified xsi:type="dcterms:W3CDTF">2025-04-29T01:54:07Z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