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5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204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周超和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男，1967年10月18日出生，汉</w:t>
      </w:r>
      <w:r>
        <w:rPr>
          <w:rFonts w:ascii="仿宋_GB2312" w:hAnsi="Times New Roman" w:eastAsia="仿宋_GB2312" w:cs="楷体_GB2312"/>
          <w:sz w:val="32"/>
          <w:szCs w:val="32"/>
        </w:rPr>
        <w:t>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浙江省江山市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务工。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福建省福州市中级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2016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22</w:t>
      </w:r>
      <w:r>
        <w:rPr>
          <w:rFonts w:ascii="仿宋_GB2312" w:hAnsi="Times New Roman" w:eastAsia="仿宋_GB2312" w:cs="楷体_GB2312"/>
          <w:sz w:val="32"/>
          <w:szCs w:val="32"/>
        </w:rPr>
        <w:t>日作出(201</w:t>
      </w:r>
      <w:r>
        <w:rPr>
          <w:rFonts w:hint="eastAsia" w:ascii="仿宋_GB2312" w:hAnsi="Times New Roman" w:eastAsia="仿宋_GB2312" w:cs="楷体_GB2312"/>
          <w:sz w:val="32"/>
          <w:szCs w:val="32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闽01刑初5号</w:t>
      </w:r>
      <w:r>
        <w:rPr>
          <w:rFonts w:ascii="仿宋_GB2312" w:hAnsi="Times New Roman" w:eastAsia="仿宋_GB2312" w:cs="楷体_GB2312"/>
          <w:sz w:val="32"/>
          <w:szCs w:val="32"/>
        </w:rPr>
        <w:t>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周超和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故意杀人罪,判处有期徒刑十五年,剥夺政治权利五年。刑期自2015年9月26日起至2030年9月25日止。2016年4月8日交付福建省漳州监狱执行刑罚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。20</w:t>
      </w:r>
      <w:r>
        <w:rPr>
          <w:rFonts w:hint="eastAsia" w:ascii="仿宋_GB2312" w:hAnsi="Times New Roman" w:eastAsia="仿宋_GB2312" w:cs="楷体_GB2312"/>
          <w:sz w:val="32"/>
          <w:szCs w:val="32"/>
        </w:rPr>
        <w:t>18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7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24</w:t>
      </w:r>
      <w:r>
        <w:rPr>
          <w:rFonts w:ascii="仿宋_GB2312" w:hAnsi="Times New Roman" w:eastAsia="仿宋_GB2312" w:cs="楷体_GB2312"/>
          <w:sz w:val="32"/>
          <w:szCs w:val="32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</w:rPr>
        <w:t>，福建省漳州市中级</w:t>
      </w:r>
      <w:r>
        <w:rPr>
          <w:rFonts w:ascii="仿宋_GB2312" w:hAnsi="Times New Roman" w:eastAsia="仿宋_GB2312" w:cs="楷体_GB2312"/>
          <w:sz w:val="32"/>
          <w:szCs w:val="32"/>
        </w:rPr>
        <w:t>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t>作出</w:t>
      </w:r>
      <w:r>
        <w:rPr>
          <w:rFonts w:ascii="仿宋_GB2312" w:hAnsi="Times New Roman" w:eastAsia="仿宋_GB2312" w:cs="楷体_GB2312"/>
          <w:sz w:val="32"/>
          <w:szCs w:val="32"/>
        </w:rPr>
        <w:t>（20</w:t>
      </w:r>
      <w:r>
        <w:rPr>
          <w:rFonts w:hint="eastAsia" w:ascii="仿宋_GB2312" w:hAnsi="Times New Roman" w:eastAsia="仿宋_GB2312" w:cs="楷体_GB2312"/>
          <w:sz w:val="32"/>
          <w:szCs w:val="32"/>
        </w:rPr>
        <w:t>18</w:t>
      </w:r>
      <w:r>
        <w:rPr>
          <w:rFonts w:ascii="仿宋_GB2312" w:hAnsi="Times New Roman" w:eastAsia="仿宋_GB2312" w:cs="楷体_GB2312"/>
          <w:sz w:val="32"/>
          <w:szCs w:val="32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闽06</w:t>
      </w:r>
      <w:r>
        <w:rPr>
          <w:rFonts w:ascii="仿宋_GB2312" w:hAnsi="Times New Roman" w:eastAsia="仿宋_GB2312" w:cs="楷体_GB2312"/>
          <w:sz w:val="32"/>
          <w:szCs w:val="32"/>
        </w:rPr>
        <w:t>刑更</w:t>
      </w:r>
      <w:r>
        <w:rPr>
          <w:rFonts w:hint="eastAsia" w:ascii="仿宋_GB2312" w:hAnsi="Times New Roman" w:eastAsia="仿宋_GB2312" w:cs="楷体_GB2312"/>
          <w:sz w:val="32"/>
          <w:szCs w:val="32"/>
        </w:rPr>
        <w:t>667</w:t>
      </w:r>
      <w:r>
        <w:rPr>
          <w:rFonts w:ascii="仿宋_GB2312" w:hAnsi="Times New Roman" w:eastAsia="仿宋_GB2312" w:cs="楷体_GB2312"/>
          <w:sz w:val="32"/>
          <w:szCs w:val="32"/>
        </w:rPr>
        <w:t>号刑事裁定，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对其减刑六个月十五天,剥夺政治权利五年不变;2020年6月10日, 福建省漳州市中级</w:t>
      </w:r>
      <w:r>
        <w:rPr>
          <w:rFonts w:ascii="仿宋_GB2312" w:hAnsi="Times New Roman" w:eastAsia="仿宋_GB2312" w:cs="楷体_GB2312"/>
          <w:sz w:val="32"/>
          <w:szCs w:val="32"/>
        </w:rPr>
        <w:t>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t>作出</w:t>
      </w:r>
      <w:r>
        <w:rPr>
          <w:rFonts w:ascii="仿宋_GB2312" w:hAnsi="Times New Roman" w:eastAsia="仿宋_GB2312" w:cs="楷体_GB2312"/>
          <w:sz w:val="32"/>
          <w:szCs w:val="32"/>
        </w:rPr>
        <w:t>（20</w:t>
      </w:r>
      <w:r>
        <w:rPr>
          <w:rFonts w:hint="eastAsia" w:ascii="仿宋_GB2312" w:hAnsi="Times New Roman" w:eastAsia="仿宋_GB2312" w:cs="楷体_GB2312"/>
          <w:sz w:val="32"/>
          <w:szCs w:val="32"/>
        </w:rPr>
        <w:t>20</w:t>
      </w:r>
      <w:r>
        <w:rPr>
          <w:rFonts w:ascii="仿宋_GB2312" w:hAnsi="Times New Roman" w:eastAsia="仿宋_GB2312" w:cs="楷体_GB2312"/>
          <w:sz w:val="32"/>
          <w:szCs w:val="32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闽06</w:t>
      </w:r>
      <w:r>
        <w:rPr>
          <w:rFonts w:ascii="仿宋_GB2312" w:hAnsi="Times New Roman" w:eastAsia="仿宋_GB2312" w:cs="楷体_GB2312"/>
          <w:sz w:val="32"/>
          <w:szCs w:val="32"/>
        </w:rPr>
        <w:t>刑更</w:t>
      </w:r>
      <w:r>
        <w:rPr>
          <w:rFonts w:hint="eastAsia" w:ascii="仿宋_GB2312" w:hAnsi="Times New Roman" w:eastAsia="仿宋_GB2312" w:cs="楷体_GB2312"/>
          <w:sz w:val="32"/>
          <w:szCs w:val="32"/>
        </w:rPr>
        <w:t>483</w:t>
      </w:r>
      <w:r>
        <w:rPr>
          <w:rFonts w:ascii="仿宋_GB2312" w:hAnsi="Times New Roman" w:eastAsia="仿宋_GB2312" w:cs="楷体_GB2312"/>
          <w:sz w:val="32"/>
          <w:szCs w:val="32"/>
        </w:rPr>
        <w:t>号刑事裁定，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对其减刑六个月,剥夺政治权利五年不变;2022年7月19日,福建省漳州市中级</w:t>
      </w:r>
      <w:r>
        <w:rPr>
          <w:rFonts w:ascii="仿宋_GB2312" w:hAnsi="Times New Roman" w:eastAsia="仿宋_GB2312" w:cs="楷体_GB2312"/>
          <w:sz w:val="32"/>
          <w:szCs w:val="32"/>
        </w:rPr>
        <w:t>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t>作出</w:t>
      </w:r>
      <w:r>
        <w:rPr>
          <w:rFonts w:ascii="仿宋_GB2312" w:hAnsi="Times New Roman" w:eastAsia="仿宋_GB2312" w:cs="楷体_GB2312"/>
          <w:sz w:val="32"/>
          <w:szCs w:val="32"/>
        </w:rPr>
        <w:t>（20</w:t>
      </w:r>
      <w:r>
        <w:rPr>
          <w:rFonts w:hint="eastAsia" w:ascii="仿宋_GB2312" w:hAnsi="Times New Roman" w:eastAsia="仿宋_GB2312" w:cs="楷体_GB2312"/>
          <w:sz w:val="32"/>
          <w:szCs w:val="32"/>
        </w:rPr>
        <w:t>22</w:t>
      </w:r>
      <w:r>
        <w:rPr>
          <w:rFonts w:ascii="仿宋_GB2312" w:hAnsi="Times New Roman" w:eastAsia="仿宋_GB2312" w:cs="楷体_GB2312"/>
          <w:sz w:val="32"/>
          <w:szCs w:val="32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闽06</w:t>
      </w:r>
      <w:r>
        <w:rPr>
          <w:rFonts w:ascii="仿宋_GB2312" w:hAnsi="Times New Roman" w:eastAsia="仿宋_GB2312" w:cs="楷体_GB2312"/>
          <w:sz w:val="32"/>
          <w:szCs w:val="32"/>
        </w:rPr>
        <w:t>刑更</w:t>
      </w:r>
      <w:r>
        <w:rPr>
          <w:rFonts w:hint="eastAsia" w:ascii="仿宋_GB2312" w:hAnsi="Times New Roman" w:eastAsia="仿宋_GB2312" w:cs="楷体_GB2312"/>
          <w:sz w:val="32"/>
          <w:szCs w:val="32"/>
        </w:rPr>
        <w:t>466</w:t>
      </w:r>
      <w:r>
        <w:rPr>
          <w:rFonts w:ascii="仿宋_GB2312" w:hAnsi="Times New Roman" w:eastAsia="仿宋_GB2312" w:cs="楷体_GB2312"/>
          <w:sz w:val="32"/>
          <w:szCs w:val="32"/>
        </w:rPr>
        <w:t>号刑事裁定，</w:t>
      </w:r>
      <w:r>
        <w:rPr>
          <w:rFonts w:hint="eastAsia" w:ascii="仿宋_GB2312" w:hAnsi="Times New Roman" w:eastAsia="仿宋_GB2312" w:cs="楷体_GB2312"/>
          <w:sz w:val="32"/>
          <w:szCs w:val="32"/>
        </w:rPr>
        <w:t xml:space="preserve">对其减刑八个月,剥夺政治权利五年不变; </w:t>
      </w:r>
      <w:r>
        <w:rPr>
          <w:rFonts w:ascii="仿宋_GB2312" w:hAnsi="Times New Roman" w:eastAsia="仿宋_GB2312" w:cs="楷体_GB2312"/>
          <w:sz w:val="32"/>
          <w:szCs w:val="32"/>
        </w:rPr>
        <w:t>202</w:t>
      </w:r>
      <w:r>
        <w:rPr>
          <w:rFonts w:hint="eastAsia" w:ascii="仿宋_GB2312" w:hAnsi="Times New Roman" w:eastAsia="仿宋_GB2312" w:cs="楷体_GB2312"/>
          <w:sz w:val="32"/>
          <w:szCs w:val="32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7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23</w:t>
      </w:r>
      <w:r>
        <w:rPr>
          <w:rFonts w:ascii="仿宋_GB2312" w:hAnsi="Times New Roman" w:eastAsia="仿宋_GB2312" w:cs="楷体_GB2312"/>
          <w:sz w:val="32"/>
          <w:szCs w:val="32"/>
        </w:rPr>
        <w:t>日送达。现刑期至20</w:t>
      </w:r>
      <w:r>
        <w:rPr>
          <w:rFonts w:hint="eastAsia" w:ascii="仿宋_GB2312" w:hAnsi="Times New Roman" w:eastAsia="仿宋_GB2312" w:cs="楷体_GB2312"/>
          <w:sz w:val="32"/>
          <w:szCs w:val="32"/>
        </w:rPr>
        <w:t>29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10</w:t>
      </w:r>
      <w:r>
        <w:rPr>
          <w:rFonts w:ascii="仿宋_GB2312" w:hAnsi="Times New Roman" w:eastAsia="仿宋_GB2312" w:cs="楷体_GB2312"/>
          <w:sz w:val="32"/>
          <w:szCs w:val="32"/>
        </w:rPr>
        <w:t>日。现属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</w:rPr>
        <w:t>260.2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本轮考核期2022年4月至202</w:t>
      </w:r>
      <w:r>
        <w:rPr>
          <w:rFonts w:hint="eastAsia" w:ascii="仿宋_GB2312" w:hAnsi="Times New Roman" w:eastAsia="仿宋_GB2312" w:cs="楷体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4139.8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4400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，物质奖励1次</w:t>
      </w:r>
      <w:r>
        <w:rPr>
          <w:rFonts w:hint="eastAsia" w:ascii="仿宋_GB2312" w:hAnsi="Times New Roman" w:eastAsia="仿宋_GB2312" w:cs="楷体_GB2312"/>
          <w:sz w:val="32"/>
          <w:szCs w:val="32"/>
        </w:rPr>
        <w:t>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7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23日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ascii="仿宋_GB2312" w:hAnsi="Times New Roman" w:eastAsia="仿宋_GB2312" w:cs="楷体_GB2312"/>
          <w:sz w:val="32"/>
          <w:szCs w:val="32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3703.2</w:t>
      </w:r>
      <w:r>
        <w:rPr>
          <w:rFonts w:ascii="仿宋_GB2312" w:hAnsi="Times New Roman" w:eastAsia="仿宋_GB2312" w:cs="楷体_GB2312"/>
          <w:sz w:val="32"/>
          <w:szCs w:val="32"/>
        </w:rPr>
        <w:t>分。考核期</w:t>
      </w:r>
      <w:r>
        <w:rPr>
          <w:rFonts w:hint="eastAsia" w:ascii="仿宋_GB2312" w:hAnsi="Times New Roman" w:eastAsia="仿宋_GB2312" w:cs="楷体_GB2312"/>
          <w:sz w:val="32"/>
          <w:szCs w:val="32"/>
        </w:rPr>
        <w:t>共违规扣分1次，累计扣30分。其中重大违规1次：2024年6月20日，民警发现该犯出借个人狱内消费卡给罪犯李永耀使用，累计消费金额3000元，扣30分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原判十年以上暴力性犯罪的</w:t>
      </w:r>
      <w:r>
        <w:rPr>
          <w:rFonts w:hint="eastAsia" w:ascii="仿宋_GB2312" w:eastAsia="仿宋_GB2312" w:cs="FangSong_GB2312-Identity-H"/>
          <w:bCs/>
          <w:kern w:val="0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，属于从严掌握减刑对象，因此提请减刑幅度扣减一个月。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因此，依照《中华人民共和国刑法》第七十八条、第七十九条《中华人民共和国刑事诉讼法》第二百七十三条第二款、《中华人民共和国监狱法》第二十九条的规定，建议对罪犯周超和予以减刑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八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个月，剥夺政治权利五年不变。特提请你院审理裁定。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附件：⒈罪犯周超和卷宗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lZjQ5NTY4YTU5ZGY3MDQ0YTBmZDc5NzQ3YzM3NWUifQ=="/>
  </w:docVars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205C0C"/>
    <w:rsid w:val="00205DD7"/>
    <w:rsid w:val="00234DF9"/>
    <w:rsid w:val="0023706C"/>
    <w:rsid w:val="00242A8B"/>
    <w:rsid w:val="00262354"/>
    <w:rsid w:val="002B25FE"/>
    <w:rsid w:val="002D7144"/>
    <w:rsid w:val="002F1634"/>
    <w:rsid w:val="002F44DC"/>
    <w:rsid w:val="00326A8E"/>
    <w:rsid w:val="00327266"/>
    <w:rsid w:val="00347E95"/>
    <w:rsid w:val="003504D8"/>
    <w:rsid w:val="00371501"/>
    <w:rsid w:val="003A1C90"/>
    <w:rsid w:val="003A2E7C"/>
    <w:rsid w:val="003C69B5"/>
    <w:rsid w:val="003C7599"/>
    <w:rsid w:val="00424744"/>
    <w:rsid w:val="004459EF"/>
    <w:rsid w:val="00445F89"/>
    <w:rsid w:val="00447AD7"/>
    <w:rsid w:val="00473D50"/>
    <w:rsid w:val="00497E2F"/>
    <w:rsid w:val="004F5C73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69A6"/>
    <w:rsid w:val="00690353"/>
    <w:rsid w:val="00695D9E"/>
    <w:rsid w:val="006B20A7"/>
    <w:rsid w:val="00703AB6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32477"/>
    <w:rsid w:val="008328BF"/>
    <w:rsid w:val="00851F82"/>
    <w:rsid w:val="00852064"/>
    <w:rsid w:val="008535B6"/>
    <w:rsid w:val="00863CEC"/>
    <w:rsid w:val="008807E9"/>
    <w:rsid w:val="008D0331"/>
    <w:rsid w:val="008F2577"/>
    <w:rsid w:val="008F29BD"/>
    <w:rsid w:val="00902941"/>
    <w:rsid w:val="00945EF0"/>
    <w:rsid w:val="00946B2C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4667A"/>
    <w:rsid w:val="00B50C4A"/>
    <w:rsid w:val="00B80C93"/>
    <w:rsid w:val="00B85A93"/>
    <w:rsid w:val="00B92BE7"/>
    <w:rsid w:val="00B97283"/>
    <w:rsid w:val="00BB6CBE"/>
    <w:rsid w:val="00BC750A"/>
    <w:rsid w:val="00BD465B"/>
    <w:rsid w:val="00BD4E1B"/>
    <w:rsid w:val="00BF59A3"/>
    <w:rsid w:val="00BF7952"/>
    <w:rsid w:val="00C23EF6"/>
    <w:rsid w:val="00C40344"/>
    <w:rsid w:val="00C672E0"/>
    <w:rsid w:val="00C846FA"/>
    <w:rsid w:val="00C96254"/>
    <w:rsid w:val="00CA2788"/>
    <w:rsid w:val="00CB08B8"/>
    <w:rsid w:val="00D054EC"/>
    <w:rsid w:val="00D1695A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E9E6568"/>
    <w:rsid w:val="0FC83354"/>
    <w:rsid w:val="15DB0276"/>
    <w:rsid w:val="265E2281"/>
    <w:rsid w:val="3E7C1B2E"/>
    <w:rsid w:val="456A3E6B"/>
    <w:rsid w:val="47D0122B"/>
    <w:rsid w:val="4C95286F"/>
    <w:rsid w:val="51472891"/>
    <w:rsid w:val="51647102"/>
    <w:rsid w:val="56AD524F"/>
    <w:rsid w:val="5E906A56"/>
    <w:rsid w:val="5EC63645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160</Words>
  <Characters>917</Characters>
  <Lines>7</Lines>
  <Paragraphs>2</Paragraphs>
  <TotalTime>5</TotalTime>
  <ScaleCrop>false</ScaleCrop>
  <LinksUpToDate>false</LinksUpToDate>
  <CharactersWithSpaces>1075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dcterms:modified xsi:type="dcterms:W3CDTF">2025-04-29T08:47:42Z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