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6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jc w:val="right"/>
        <w:rPr>
          <w:rFonts w:ascii="楷体_GB2312" w:hAnsi="楷体" w:eastAsia="楷体_GB2312" w:cs="楷体_GB2312"/>
          <w:sz w:val="32"/>
          <w:szCs w:val="32"/>
        </w:rPr>
      </w:pPr>
      <w:r>
        <w:rPr>
          <w:rFonts w:hint="eastAsia" w:ascii="楷体_GB2312" w:eastAsia="楷体_GB2312" w:cs="楷体_GB2312"/>
          <w:sz w:val="32"/>
          <w:szCs w:val="32"/>
        </w:rPr>
        <w:t>〔2025〕闽漳狱减字第170号</w:t>
      </w:r>
    </w:p>
    <w:p>
      <w:pPr>
        <w:spacing w:line="540" w:lineRule="exact"/>
        <w:ind w:firstLine="640" w:firstLineChars="200"/>
        <w:rPr>
          <w:rFonts w:hint="eastAsia" w:ascii="仿宋_GB2312" w:hAnsi="Times New Roman" w:eastAsia="仿宋_GB2312"/>
          <w:kern w:val="32"/>
          <w:sz w:val="32"/>
          <w:szCs w:val="32"/>
        </w:rPr>
      </w:pPr>
      <w:r>
        <w:rPr>
          <w:rFonts w:hint="eastAsia" w:ascii="仿宋_GB2312" w:hAnsi="Times New Roman" w:eastAsia="仿宋_GB2312"/>
          <w:kern w:val="32"/>
          <w:sz w:val="32"/>
          <w:szCs w:val="32"/>
        </w:rPr>
        <w:t>罪犯廖世坤</w:t>
      </w:r>
      <w:r>
        <w:rPr>
          <w:rFonts w:hint="eastAsia" w:ascii="仿宋_GB2312" w:hAnsi="Times New Roman" w:eastAsia="仿宋_GB2312"/>
          <w:kern w:val="32"/>
          <w:sz w:val="32"/>
          <w:szCs w:val="32"/>
        </w:rPr>
        <w:fldChar w:fldCharType="begin"/>
      </w:r>
      <w:r>
        <w:rPr>
          <w:rFonts w:hint="eastAsia" w:ascii="仿宋_GB2312" w:hAnsi="Times New Roman" w:eastAsia="仿宋_GB2312"/>
          <w:kern w:val="32"/>
          <w:sz w:val="32"/>
          <w:szCs w:val="32"/>
        </w:rPr>
        <w:instrText xml:space="preserve"> AUTOTEXTLIST  \* MERGEFORMAT </w:instrText>
      </w:r>
      <w:r>
        <w:rPr>
          <w:rFonts w:hint="eastAsia" w:ascii="仿宋_GB2312" w:hAnsi="Times New Roman" w:eastAsia="仿宋_GB2312"/>
          <w:kern w:val="32"/>
          <w:sz w:val="32"/>
          <w:szCs w:val="32"/>
        </w:rPr>
        <w:fldChar w:fldCharType="end"/>
      </w:r>
      <w:r>
        <w:rPr>
          <w:rFonts w:hint="eastAsia" w:ascii="仿宋_GB2312" w:hAnsi="Times New Roman" w:eastAsia="仿宋_GB2312"/>
          <w:kern w:val="32"/>
          <w:sz w:val="32"/>
          <w:szCs w:val="32"/>
        </w:rPr>
        <w:t>，男，1988年1月27日出生，汉族，初中文化，住福建省安溪县</w:t>
      </w:r>
      <w:bookmarkStart w:id="0" w:name="_GoBack"/>
      <w:bookmarkEnd w:id="0"/>
      <w:r>
        <w:rPr>
          <w:rFonts w:hint="eastAsia" w:ascii="仿宋_GB2312" w:hAnsi="Times New Roman" w:eastAsia="仿宋_GB2312"/>
          <w:kern w:val="32"/>
          <w:sz w:val="32"/>
          <w:szCs w:val="32"/>
        </w:rPr>
        <w:t>，捕前系</w:t>
      </w:r>
      <w:r>
        <w:rPr>
          <w:rFonts w:hint="eastAsia" w:ascii="仿宋_GB2312" w:hAnsi="Times New Roman" w:eastAsia="仿宋_GB2312"/>
          <w:color w:val="000000"/>
          <w:kern w:val="32"/>
          <w:sz w:val="32"/>
          <w:szCs w:val="32"/>
        </w:rPr>
        <w:t>无业</w:t>
      </w:r>
      <w:r>
        <w:rPr>
          <w:rFonts w:hint="eastAsia" w:ascii="仿宋_GB2312" w:hAnsi="Times New Roman" w:eastAsia="仿宋_GB2312"/>
          <w:kern w:val="32"/>
          <w:sz w:val="32"/>
          <w:szCs w:val="32"/>
        </w:rPr>
        <w:t>。</w:t>
      </w:r>
    </w:p>
    <w:p>
      <w:pPr>
        <w:spacing w:line="540" w:lineRule="exact"/>
        <w:ind w:firstLine="640" w:firstLineChars="200"/>
        <w:rPr>
          <w:rFonts w:hint="eastAsia" w:ascii="仿宋_GB2312" w:hAnsi="Times New Roman" w:eastAsia="仿宋_GB2312"/>
          <w:kern w:val="32"/>
          <w:sz w:val="32"/>
          <w:szCs w:val="32"/>
        </w:rPr>
      </w:pPr>
      <w:r>
        <w:rPr>
          <w:rFonts w:hint="eastAsia" w:ascii="仿宋_GB2312" w:eastAsia="仿宋_GB2312" w:cs="仿宋_GB2312"/>
          <w:color w:val="000000"/>
          <w:kern w:val="0"/>
          <w:sz w:val="32"/>
          <w:szCs w:val="32"/>
        </w:rPr>
        <w:t>福建省安溪县人民法院</w:t>
      </w:r>
      <w:r>
        <w:rPr>
          <w:rFonts w:hint="eastAsia" w:ascii="仿宋_GB2312" w:hAnsi="Times New Roman" w:eastAsia="仿宋_GB2312"/>
          <w:kern w:val="32"/>
          <w:sz w:val="32"/>
          <w:szCs w:val="32"/>
        </w:rPr>
        <w:t>于2023年9月21</w:t>
      </w:r>
      <w:r>
        <w:rPr>
          <w:rFonts w:hint="eastAsia" w:ascii="仿宋_GB2312" w:hAnsi="Times New Roman" w:eastAsia="仿宋_GB2312"/>
          <w:color w:val="000000"/>
          <w:kern w:val="32"/>
          <w:sz w:val="32"/>
          <w:szCs w:val="32"/>
        </w:rPr>
        <w:t>日作</w:t>
      </w:r>
      <w:r>
        <w:rPr>
          <w:rFonts w:hint="eastAsia" w:ascii="仿宋_GB2312" w:hAnsi="Times New Roman" w:eastAsia="仿宋_GB2312"/>
          <w:kern w:val="32"/>
          <w:sz w:val="32"/>
          <w:szCs w:val="32"/>
        </w:rPr>
        <w:t>出</w:t>
      </w:r>
      <w:r>
        <w:rPr>
          <w:rFonts w:hint="eastAsia" w:ascii="仿宋_GB2312" w:eastAsia="仿宋_GB2312" w:cs="仿宋_GB2312"/>
          <w:color w:val="000000"/>
          <w:kern w:val="0"/>
          <w:sz w:val="32"/>
          <w:szCs w:val="32"/>
        </w:rPr>
        <w:t>(2022)闽0524刑初1195号刑事判决</w:t>
      </w:r>
      <w:r>
        <w:rPr>
          <w:rFonts w:hint="eastAsia" w:ascii="仿宋_GB2312" w:hAnsi="Times New Roman" w:eastAsia="仿宋_GB2312"/>
          <w:kern w:val="32"/>
          <w:sz w:val="32"/>
          <w:szCs w:val="32"/>
        </w:rPr>
        <w:t>，以被告人廖世坤犯开设赌场罪，判处</w:t>
      </w:r>
      <w:r>
        <w:rPr>
          <w:rFonts w:hint="eastAsia" w:ascii="仿宋_GB2312" w:eastAsia="仿宋_GB2312" w:cs="仿宋_GB2312"/>
          <w:color w:val="000000"/>
          <w:kern w:val="0"/>
          <w:sz w:val="32"/>
          <w:szCs w:val="32"/>
        </w:rPr>
        <w:t>有期徒刑三年二个月，并处罚金人民币300000元。宣判后，该犯不服，提出上诉。福建省泉州市中级人民法院于2024年2月1日作出（2023）闽05刑终1329号刑事判决，维持对该犯的判决。刑期自2022年8月20日起至2025年10月19日止。</w:t>
      </w:r>
      <w:r>
        <w:rPr>
          <w:rFonts w:hint="eastAsia" w:ascii="仿宋_GB2312" w:hAnsi="Times New Roman" w:eastAsia="仿宋_GB2312"/>
          <w:color w:val="000000"/>
          <w:kern w:val="32"/>
          <w:sz w:val="32"/>
          <w:szCs w:val="32"/>
        </w:rPr>
        <w:t>2024年3月7日交付福建省漳州监狱执行刑罚</w:t>
      </w:r>
      <w:r>
        <w:rPr>
          <w:rFonts w:hint="eastAsia" w:ascii="仿宋_GB2312" w:eastAsia="仿宋_GB2312" w:cs="仿宋_GB2312"/>
          <w:color w:val="000000"/>
          <w:kern w:val="0"/>
          <w:sz w:val="32"/>
          <w:szCs w:val="32"/>
        </w:rPr>
        <w:t>。</w:t>
      </w:r>
      <w:r>
        <w:rPr>
          <w:rFonts w:hint="eastAsia" w:ascii="仿宋_GB2312" w:hAnsi="Times New Roman" w:eastAsia="仿宋_GB2312"/>
          <w:kern w:val="32"/>
          <w:sz w:val="32"/>
          <w:szCs w:val="32"/>
        </w:rPr>
        <w:t>属普管级罪犯。</w:t>
      </w:r>
    </w:p>
    <w:p>
      <w:pPr>
        <w:spacing w:line="540" w:lineRule="exact"/>
        <w:ind w:firstLine="640" w:firstLineChars="200"/>
        <w:rPr>
          <w:rFonts w:hint="eastAsia" w:ascii="仿宋_GB2312" w:hAnsi="Times New Roman" w:eastAsia="仿宋_GB2312"/>
          <w:kern w:val="32"/>
          <w:sz w:val="32"/>
          <w:szCs w:val="32"/>
        </w:rPr>
      </w:pPr>
      <w:r>
        <w:rPr>
          <w:rFonts w:hint="eastAsia" w:ascii="仿宋_GB2312" w:hAnsi="Times New Roman" w:eastAsia="仿宋_GB2312"/>
          <w:kern w:val="32"/>
          <w:sz w:val="32"/>
          <w:szCs w:val="32"/>
        </w:rPr>
        <w:t>该犯自入监以来确有悔改表现，具体事实如下：</w:t>
      </w:r>
    </w:p>
    <w:p>
      <w:pPr>
        <w:spacing w:line="540" w:lineRule="exact"/>
        <w:ind w:firstLine="640" w:firstLineChars="200"/>
        <w:rPr>
          <w:rFonts w:ascii="仿宋_GB2312" w:hAnsi="Times New Roman" w:eastAsia="仿宋_GB2312"/>
          <w:kern w:val="32"/>
          <w:sz w:val="32"/>
          <w:szCs w:val="32"/>
        </w:rPr>
      </w:pPr>
      <w:r>
        <w:rPr>
          <w:rFonts w:hint="eastAsia" w:ascii="仿宋_GB2312" w:hAnsi="Times New Roman" w:eastAsia="仿宋_GB2312"/>
          <w:kern w:val="32"/>
          <w:sz w:val="32"/>
          <w:szCs w:val="32"/>
        </w:rPr>
        <w:t>认罪悔罪：能服从法院判决，自书认罪悔罪书。</w:t>
      </w:r>
    </w:p>
    <w:p>
      <w:pPr>
        <w:spacing w:line="540" w:lineRule="exact"/>
        <w:ind w:firstLine="640" w:firstLineChars="200"/>
        <w:rPr>
          <w:rFonts w:ascii="仿宋_GB2312" w:hAnsi="Times New Roman" w:eastAsia="仿宋_GB2312"/>
          <w:kern w:val="32"/>
          <w:sz w:val="32"/>
          <w:szCs w:val="32"/>
        </w:rPr>
      </w:pPr>
      <w:r>
        <w:rPr>
          <w:rFonts w:hint="eastAsia" w:ascii="仿宋_GB2312" w:hAnsi="Times New Roman" w:eastAsia="仿宋_GB2312"/>
          <w:kern w:val="32"/>
          <w:sz w:val="32"/>
          <w:szCs w:val="32"/>
        </w:rPr>
        <w:t>遵守监规：能遵守法律法规及监规纪律，接受教育改造。</w:t>
      </w:r>
    </w:p>
    <w:p>
      <w:pPr>
        <w:spacing w:line="540" w:lineRule="exact"/>
        <w:ind w:firstLine="640" w:firstLineChars="200"/>
        <w:rPr>
          <w:rFonts w:ascii="仿宋_GB2312" w:hAnsi="Times New Roman" w:eastAsia="仿宋_GB2312"/>
          <w:kern w:val="32"/>
          <w:sz w:val="32"/>
          <w:szCs w:val="32"/>
        </w:rPr>
      </w:pPr>
      <w:r>
        <w:rPr>
          <w:rFonts w:hint="eastAsia" w:ascii="仿宋_GB2312" w:hAnsi="Times New Roman" w:eastAsia="仿宋_GB2312"/>
          <w:kern w:val="32"/>
          <w:sz w:val="32"/>
          <w:szCs w:val="32"/>
        </w:rPr>
        <w:t>学习情况：能参加思想、文化、职业技术教育。</w:t>
      </w:r>
    </w:p>
    <w:p>
      <w:pPr>
        <w:spacing w:line="540" w:lineRule="exact"/>
        <w:ind w:firstLine="640" w:firstLineChars="200"/>
        <w:rPr>
          <w:rFonts w:ascii="仿宋_GB2312" w:hAnsi="Times New Roman" w:eastAsia="仿宋_GB2312"/>
          <w:kern w:val="32"/>
          <w:sz w:val="32"/>
          <w:szCs w:val="32"/>
        </w:rPr>
      </w:pPr>
      <w:r>
        <w:rPr>
          <w:rFonts w:hint="eastAsia" w:ascii="仿宋_GB2312" w:hAnsi="Times New Roman" w:eastAsia="仿宋_GB2312"/>
          <w:kern w:val="32"/>
          <w:sz w:val="32"/>
          <w:szCs w:val="32"/>
        </w:rPr>
        <w:t>劳动改造：能参加劳动，努力完成劳动任务。</w:t>
      </w:r>
    </w:p>
    <w:p>
      <w:pPr>
        <w:spacing w:line="540" w:lineRule="exact"/>
        <w:ind w:firstLine="640" w:firstLineChars="200"/>
        <w:rPr>
          <w:rFonts w:hint="eastAsia" w:ascii="仿宋_GB2312" w:hAnsi="Times New Roman" w:eastAsia="仿宋_GB2312"/>
          <w:kern w:val="32"/>
          <w:sz w:val="32"/>
          <w:szCs w:val="32"/>
        </w:rPr>
      </w:pPr>
      <w:r>
        <w:rPr>
          <w:rFonts w:hint="eastAsia" w:ascii="仿宋_GB2312" w:hAnsi="Times New Roman" w:eastAsia="仿宋_GB2312"/>
          <w:kern w:val="32"/>
          <w:sz w:val="32"/>
          <w:szCs w:val="32"/>
        </w:rPr>
        <w:t>奖惩情况：该犯考核期2024年3月7日至2025年1月累计获考核分892.5分，表扬1次；考核期内无违规扣分。</w:t>
      </w:r>
    </w:p>
    <w:p>
      <w:pPr>
        <w:spacing w:line="540" w:lineRule="exact"/>
        <w:ind w:firstLine="640" w:firstLineChars="200"/>
        <w:rPr>
          <w:rFonts w:hint="eastAsia" w:ascii="仿宋_GB2312" w:hAnsi="Times New Roman" w:eastAsia="仿宋_GB2312"/>
          <w:kern w:val="32"/>
          <w:sz w:val="32"/>
          <w:szCs w:val="32"/>
        </w:rPr>
      </w:pPr>
      <w:r>
        <w:rPr>
          <w:rFonts w:hint="eastAsia" w:ascii="仿宋_GB2312" w:hAnsi="Times New Roman" w:eastAsia="仿宋_GB2312"/>
          <w:kern w:val="32"/>
          <w:sz w:val="32"/>
          <w:szCs w:val="32"/>
        </w:rPr>
        <w:t>原判财产性判项</w:t>
      </w:r>
      <w:r>
        <w:rPr>
          <w:rFonts w:hint="eastAsia" w:ascii="仿宋_GB2312" w:eastAsia="仿宋_GB2312" w:cs="仿宋_GB2312"/>
          <w:kern w:val="0"/>
          <w:sz w:val="32"/>
          <w:szCs w:val="32"/>
        </w:rPr>
        <w:t>罚金人民币300000元，已于本次提请向福建省安溪县人民法院履行完毕。</w:t>
      </w:r>
      <w:r>
        <w:rPr>
          <w:rFonts w:hint="eastAsia" w:ascii="仿宋_GB2312" w:hAnsi="Times New Roman" w:eastAsia="仿宋_GB2312"/>
          <w:kern w:val="32"/>
          <w:sz w:val="32"/>
          <w:szCs w:val="32"/>
        </w:rPr>
        <w:t>2024年11月14日福建省安溪县人民法院财产性判项证明载明：被执行人廖世坤已将罚金缴纳完毕，现该案已结案。</w:t>
      </w:r>
    </w:p>
    <w:p>
      <w:pPr>
        <w:spacing w:line="540" w:lineRule="exact"/>
        <w:ind w:firstLine="640" w:firstLineChars="200"/>
        <w:rPr>
          <w:rFonts w:hint="eastAsia" w:ascii="仿宋_GB2312" w:eastAsia="仿宋_GB2312" w:cs="仿宋_GB2312"/>
          <w:kern w:val="0"/>
          <w:sz w:val="32"/>
          <w:szCs w:val="32"/>
        </w:rPr>
      </w:pPr>
      <w:r>
        <w:rPr>
          <w:rFonts w:hint="eastAsia" w:ascii="仿宋_GB2312" w:eastAsia="仿宋_GB2312" w:cs="仿宋_GB2312"/>
          <w:kern w:val="0"/>
          <w:sz w:val="32"/>
          <w:szCs w:val="32"/>
        </w:rPr>
        <w:t>该犯系判决生效后剩余刑期一年三个月以上不满二年有期徒刑的罪犯。</w:t>
      </w:r>
    </w:p>
    <w:p>
      <w:pPr>
        <w:spacing w:line="540" w:lineRule="exact"/>
        <w:ind w:firstLine="640" w:firstLineChars="200"/>
        <w:rPr>
          <w:rFonts w:hint="eastAsia" w:ascii="仿宋_GB2312" w:hAnsi="Times New Roman" w:eastAsia="仿宋_GB2312"/>
          <w:kern w:val="32"/>
          <w:sz w:val="32"/>
          <w:szCs w:val="32"/>
        </w:rPr>
      </w:pPr>
      <w:r>
        <w:rPr>
          <w:rFonts w:hint="eastAsia" w:ascii="仿宋_GB2312" w:hAnsi="Times New Roman" w:eastAsia="仿宋_GB2312"/>
          <w:kern w:val="32"/>
          <w:sz w:val="32"/>
          <w:szCs w:val="32"/>
        </w:rPr>
        <w:t>本案于2025年4月16日至2025年4月22日在狱内公示未收到不同意见。</w:t>
      </w:r>
    </w:p>
    <w:p>
      <w:pPr>
        <w:spacing w:line="540" w:lineRule="exact"/>
        <w:ind w:right="-31" w:rightChars="-15" w:firstLine="614" w:firstLineChars="192"/>
        <w:rPr>
          <w:rFonts w:ascii="仿宋_GB2312" w:hAnsi="Times New Roman" w:eastAsia="仿宋_GB2312"/>
          <w:kern w:val="32"/>
          <w:sz w:val="32"/>
          <w:szCs w:val="32"/>
        </w:rPr>
      </w:pPr>
      <w:r>
        <w:rPr>
          <w:rFonts w:hint="eastAsia" w:ascii="仿宋_GB2312" w:hAnsi="Times New Roman" w:eastAsia="仿宋_GB2312"/>
          <w:kern w:val="32"/>
          <w:sz w:val="32"/>
          <w:szCs w:val="32"/>
        </w:rPr>
        <w:t>因此，依照《中华人民共和国刑法》第七十八条、第七十九条，《中华人民共和国刑事诉讼法》第二百七十三条第二款，《中华人民共和国监狱法》第二十九条的规定，建议对罪犯廖世坤予以减刑三个月。特提请你院审理裁定。</w:t>
      </w:r>
    </w:p>
    <w:p>
      <w:pPr>
        <w:spacing w:line="540" w:lineRule="exact"/>
        <w:ind w:right="-31" w:rightChars="-15" w:firstLine="614" w:firstLineChars="192"/>
        <w:rPr>
          <w:rFonts w:hint="eastAsia" w:ascii="仿宋_GB2312" w:hAnsi="Times New Roman" w:eastAsia="仿宋_GB2312"/>
          <w:kern w:val="32"/>
          <w:sz w:val="32"/>
          <w:szCs w:val="32"/>
        </w:rPr>
      </w:pPr>
      <w:r>
        <w:rPr>
          <w:rFonts w:hint="eastAsia" w:ascii="仿宋_GB2312" w:hAnsi="Times New Roman" w:eastAsia="仿宋_GB2312"/>
          <w:kern w:val="32"/>
          <w:sz w:val="32"/>
          <w:szCs w:val="32"/>
        </w:rPr>
        <w:t>此致</w:t>
      </w:r>
    </w:p>
    <w:p>
      <w:pPr>
        <w:spacing w:line="540" w:lineRule="exact"/>
        <w:ind w:right="-31" w:rightChars="-15"/>
        <w:rPr>
          <w:rFonts w:hint="eastAsia" w:ascii="仿宋_GB2312" w:hAnsi="Times New Roman" w:eastAsia="仿宋_GB2312"/>
          <w:kern w:val="32"/>
          <w:sz w:val="32"/>
          <w:szCs w:val="32"/>
        </w:rPr>
      </w:pPr>
      <w:r>
        <w:rPr>
          <w:rFonts w:hint="eastAsia" w:ascii="仿宋_GB2312" w:hAnsi="Times New Roman" w:eastAsia="仿宋_GB2312"/>
          <w:kern w:val="32"/>
          <w:sz w:val="32"/>
          <w:szCs w:val="32"/>
        </w:rPr>
        <w:t>福建省漳州市中级人民法院</w:t>
      </w:r>
    </w:p>
    <w:p>
      <w:pPr>
        <w:spacing w:line="540" w:lineRule="exact"/>
        <w:ind w:firstLine="640" w:firstLineChars="200"/>
        <w:rPr>
          <w:rFonts w:hint="eastAsia" w:ascii="仿宋_GB2312" w:hAnsi="Times New Roman" w:eastAsia="仿宋_GB2312" w:cs="仿宋_GB2312"/>
          <w:kern w:val="32"/>
          <w:sz w:val="32"/>
          <w:szCs w:val="32"/>
        </w:rPr>
      </w:pPr>
      <w:r>
        <w:rPr>
          <w:rFonts w:hint="eastAsia" w:ascii="仿宋_GB2312" w:hAnsi="Times New Roman" w:eastAsia="仿宋_GB2312" w:cs="仿宋_GB2312"/>
          <w:kern w:val="32"/>
          <w:sz w:val="32"/>
          <w:szCs w:val="32"/>
        </w:rPr>
        <w:t>附件：⒈罪犯廖世坤卷宗二册</w:t>
      </w:r>
    </w:p>
    <w:p>
      <w:pPr>
        <w:spacing w:line="540" w:lineRule="exact"/>
        <w:ind w:right="-31" w:rightChars="-15" w:firstLine="1600" w:firstLineChars="500"/>
        <w:rPr>
          <w:rFonts w:hint="eastAsia" w:ascii="仿宋_GB2312" w:hAnsi="Times New Roman" w:eastAsia="仿宋_GB2312" w:cs="仿宋_GB2312"/>
          <w:kern w:val="32"/>
          <w:sz w:val="32"/>
          <w:szCs w:val="32"/>
        </w:rPr>
      </w:pPr>
      <w:r>
        <w:rPr>
          <w:rFonts w:hint="eastAsia" w:ascii="仿宋_GB2312" w:hAnsi="Times New Roman" w:eastAsia="仿宋_GB2312" w:cs="仿宋_GB2312"/>
          <w:kern w:val="32"/>
          <w:sz w:val="32"/>
          <w:szCs w:val="32"/>
        </w:rPr>
        <w:t>⒉减刑建议书二份</w:t>
      </w:r>
    </w:p>
    <w:p>
      <w:pPr>
        <w:spacing w:line="540" w:lineRule="exact"/>
        <w:ind w:right="796" w:rightChars="379" w:firstLine="614" w:firstLineChars="192"/>
        <w:jc w:val="center"/>
        <w:rPr>
          <w:rFonts w:hint="eastAsia" w:ascii="仿宋_GB2312" w:hAnsi="Times New Roman" w:eastAsia="仿宋_GB2312"/>
          <w:kern w:val="32"/>
          <w:sz w:val="32"/>
          <w:szCs w:val="32"/>
        </w:rPr>
      </w:pPr>
      <w:r>
        <w:rPr>
          <w:rFonts w:hint="eastAsia" w:ascii="仿宋_GB2312" w:hAnsi="Times New Roman" w:eastAsia="仿宋_GB2312"/>
          <w:kern w:val="32"/>
          <w:sz w:val="32"/>
          <w:szCs w:val="32"/>
        </w:rPr>
        <w:t xml:space="preserve">                          福建省漳州监狱</w:t>
      </w:r>
    </w:p>
    <w:p>
      <w:pPr>
        <w:spacing w:line="540" w:lineRule="exact"/>
      </w:pPr>
      <w:r>
        <w:rPr>
          <w:rFonts w:hint="eastAsia" w:ascii="仿宋_GB2312" w:hAnsi="Times New Roman" w:eastAsia="仿宋_GB2312"/>
          <w:kern w:val="32"/>
          <w:sz w:val="32"/>
          <w:szCs w:val="32"/>
        </w:rPr>
        <w:t xml:space="preserve">                               2025年4月2</w:t>
      </w:r>
      <w:r>
        <w:rPr>
          <w:rFonts w:hint="eastAsia" w:ascii="仿宋_GB2312" w:hAnsi="Times New Roman" w:eastAsia="仿宋_GB2312"/>
          <w:kern w:val="32"/>
          <w:sz w:val="32"/>
          <w:szCs w:val="32"/>
          <w:lang w:val="en-US" w:eastAsia="zh-CN"/>
        </w:rPr>
        <w:t>7</w:t>
      </w:r>
      <w:r>
        <w:rPr>
          <w:rFonts w:hint="eastAsia" w:ascii="仿宋_GB2312" w:hAnsi="Times New Roman" w:eastAsia="仿宋_GB2312"/>
          <w:kern w:val="32"/>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410DC"/>
    <w:rsid w:val="009B25AD"/>
    <w:rsid w:val="00B410DC"/>
    <w:rsid w:val="4AD8210F"/>
    <w:rsid w:val="7B3621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135</Words>
  <Characters>776</Characters>
  <Lines>6</Lines>
  <Paragraphs>1</Paragraphs>
  <TotalTime>3</TotalTime>
  <ScaleCrop>false</ScaleCrop>
  <LinksUpToDate>false</LinksUpToDate>
  <CharactersWithSpaces>910</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2025-04-16T06:44:00Z</dcterms:created>
  <dc:creator>User</dc:creator>
  <cp:lastModifiedBy>叶志胜</cp:lastModifiedBy>
  <dcterms:modified xsi:type="dcterms:W3CDTF">2025-04-29T02:19:20Z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A8D62400AC8E48318B852A35290019AE</vt:lpwstr>
  </property>
</Properties>
</file>