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430" w:lineRule="exact"/>
        <w:ind w:firstLine="2640" w:firstLineChars="6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〕闽漳狱减字第</w:t>
      </w:r>
      <w:r>
        <w:rPr>
          <w:rFonts w:hint="eastAsia" w:eastAsia="楷体_GB2312"/>
          <w:szCs w:val="32"/>
          <w:lang w:val="en-US" w:eastAsia="zh-CN"/>
        </w:rPr>
        <w:t>179</w:t>
      </w:r>
      <w:r>
        <w:rPr>
          <w:rFonts w:hint="eastAsia" w:eastAsia="楷体_GB2312" w:cs="楷体_GB2312"/>
          <w:szCs w:val="32"/>
        </w:rPr>
        <w:t>号</w:t>
      </w:r>
    </w:p>
    <w:p>
      <w:pPr>
        <w:pStyle w:val="11"/>
        <w:spacing w:line="430" w:lineRule="exact"/>
        <w:ind w:left="640" w:right="-48" w:rightChars="-15" w:firstLine="0" w:firstLineChars="0"/>
        <w:rPr>
          <w:rFonts w:ascii="仿宋_GB2312"/>
          <w:b/>
          <w:bCs/>
          <w:sz w:val="28"/>
        </w:rPr>
      </w:pPr>
    </w:p>
    <w:p>
      <w:pPr>
        <w:spacing w:line="430" w:lineRule="exact"/>
        <w:ind w:firstLine="640" w:firstLineChars="200"/>
        <w:rPr>
          <w:rFonts w:ascii="仿宋_GB2312"/>
          <w:szCs w:val="32"/>
        </w:rPr>
      </w:pPr>
      <w:r>
        <w:rPr>
          <w:rFonts w:hint="eastAsia" w:ascii="仿宋_GB2312"/>
          <w:szCs w:val="32"/>
        </w:rPr>
        <w:t>罪犯张秋忠</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，男，1984年3月25日出生，汉族，小学文化，住福建省惠安县</w:t>
      </w:r>
      <w:bookmarkStart w:id="0" w:name="_GoBack"/>
      <w:bookmarkEnd w:id="0"/>
      <w:r>
        <w:rPr>
          <w:rFonts w:hint="eastAsia" w:ascii="仿宋_GB2312"/>
          <w:szCs w:val="32"/>
        </w:rPr>
        <w:t>，捕前系打工。曾因犯诈骗罪于2005年9月29日被</w:t>
      </w:r>
      <w:r>
        <w:rPr>
          <w:rFonts w:hint="eastAsia" w:ascii="仿宋_GB2312"/>
          <w:szCs w:val="32"/>
          <w:lang w:eastAsia="zh-CN"/>
        </w:rPr>
        <w:t>福建省泉州市</w:t>
      </w:r>
      <w:r>
        <w:rPr>
          <w:rFonts w:hint="eastAsia" w:ascii="仿宋_GB2312"/>
          <w:szCs w:val="32"/>
        </w:rPr>
        <w:t>洛江区人民法院判处有期徒刑七个月，2005年12月26日刑满释放；因犯盗窃罪、收购赃物罪于2007年1月8日被</w:t>
      </w:r>
      <w:r>
        <w:rPr>
          <w:rFonts w:hint="eastAsia" w:ascii="仿宋_GB2312"/>
          <w:szCs w:val="32"/>
          <w:lang w:eastAsia="zh-CN"/>
        </w:rPr>
        <w:t>福建省泉州市</w:t>
      </w:r>
      <w:r>
        <w:rPr>
          <w:rFonts w:hint="eastAsia" w:ascii="仿宋_GB2312"/>
          <w:szCs w:val="32"/>
        </w:rPr>
        <w:t>鲤城区人民法院判处有期徒刑一年六个月，2008年3月8日刑满释放，系累犯。</w:t>
      </w:r>
    </w:p>
    <w:p>
      <w:pPr>
        <w:spacing w:line="430" w:lineRule="exact"/>
        <w:ind w:firstLine="640" w:firstLineChars="200"/>
        <w:rPr>
          <w:rFonts w:ascii="仿宋_GB2312"/>
          <w:szCs w:val="32"/>
        </w:rPr>
      </w:pPr>
      <w:r>
        <w:rPr>
          <w:rFonts w:hint="eastAsia" w:ascii="仿宋_GB2312"/>
          <w:szCs w:val="32"/>
        </w:rPr>
        <w:t>福建省泉州市中级人民法院于2011年4月21日作出（2011）泉刑初字第38号刑事判决，以被告人张秋忠犯抢劫罪，判处无期徒刑，剥夺政治权利终身，并处没收个人全部财产，个人退赔被害人人民币14077元，共同退赔被害人人民币38719元。宣判后，该犯不服，提出上诉。福建省高级人民法院于2011年7月7日作出（2011）闽刑终字第323号刑事裁定，驳回上诉，维持原判。2011年8月3日交付福建省漳州监狱执行刑罚。2014年10月16日，福建省高级人民法院以（2014)闽刑执字第425号刑事裁定书，对其减为有期徒刑十八年六个月，剥夺政治权利改为七年，刑期自2014年10月16日起至2033年4月15日止；2016年12月22日，福建省漳州市中级人民法院以（2016)闽06刑更1568号刑事裁定书，对其减刑一年八个月，剥夺政治权利七年不变；2019年3月25日，福建省漳州市中级人民法院以（2019)闽06刑更302号刑事裁定书，对其减刑五个月十五天，剥夺政治权利七年不变；2021年9月22日，福建省漳州市中级人民法院以（2021)闽06刑更424号刑事裁定书，对其减刑五个月，剥夺政治权利七年不变，2021年9月25日送达。现刑期至2030年9月28日。属普管级罪犯。</w:t>
      </w:r>
    </w:p>
    <w:p>
      <w:pPr>
        <w:spacing w:line="430" w:lineRule="exact"/>
        <w:ind w:firstLine="640" w:firstLineChars="200"/>
        <w:rPr>
          <w:rFonts w:ascii="仿宋_GB2312"/>
          <w:szCs w:val="32"/>
        </w:rPr>
      </w:pPr>
      <w:r>
        <w:rPr>
          <w:rFonts w:hint="eastAsia" w:ascii="仿宋_GB2312"/>
          <w:szCs w:val="32"/>
        </w:rPr>
        <w:t>该犯自上次减刑以来确有悔改表现，具体事实如下：</w:t>
      </w:r>
    </w:p>
    <w:p>
      <w:pPr>
        <w:pStyle w:val="11"/>
        <w:autoSpaceDE w:val="0"/>
        <w:autoSpaceDN w:val="0"/>
        <w:adjustRightInd w:val="0"/>
        <w:spacing w:line="43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11"/>
        <w:autoSpaceDE w:val="0"/>
        <w:autoSpaceDN w:val="0"/>
        <w:adjustRightInd w:val="0"/>
        <w:spacing w:line="430" w:lineRule="exact"/>
        <w:ind w:firstLine="640"/>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：该犯考核期内虽有违规，但经民警教育后，能认识到错误，有悔改表现，本次提请前能遵守法律法规及监规纪律，接受教育改造。</w:t>
      </w:r>
    </w:p>
    <w:p>
      <w:pPr>
        <w:pStyle w:val="11"/>
        <w:autoSpaceDE w:val="0"/>
        <w:autoSpaceDN w:val="0"/>
        <w:adjustRightInd w:val="0"/>
        <w:spacing w:line="430" w:lineRule="exact"/>
        <w:ind w:left="640" w:firstLine="0" w:firstLineChars="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1"/>
        <w:autoSpaceDE w:val="0"/>
        <w:autoSpaceDN w:val="0"/>
        <w:adjustRightInd w:val="0"/>
        <w:spacing w:line="430" w:lineRule="exact"/>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1"/>
        <w:spacing w:line="430" w:lineRule="exact"/>
        <w:ind w:firstLine="640"/>
        <w:rPr>
          <w:rFonts w:ascii="仿宋_GB2312" w:hAnsi="仿宋_GB2312" w:cs="仿宋_GB2312"/>
          <w:bCs/>
          <w:szCs w:val="32"/>
        </w:rPr>
      </w:pPr>
      <w:r>
        <w:rPr>
          <w:rFonts w:hint="eastAsia" w:ascii="仿宋_GB2312" w:hAnsi="仿宋" w:cs="宋体"/>
          <w:szCs w:val="32"/>
          <w:lang w:val="zh-CN"/>
        </w:rPr>
        <w:t>奖惩情况：该犯上次评定表扬剩余考核分307.5分，本轮考核期2021年6月至2025年1月累计获考核分5085分，合计获得考核分5392.5分，表扬7次,物质奖励1次；间隔期2021年9月25日至2025年1月，获考核分4540分。考核期内共违规扣分3次，累计扣6分，无严重违规。</w:t>
      </w:r>
    </w:p>
    <w:p>
      <w:pPr>
        <w:pStyle w:val="11"/>
        <w:spacing w:line="430" w:lineRule="exact"/>
        <w:ind w:firstLine="640"/>
        <w:rPr>
          <w:rFonts w:ascii="仿宋_GB2312" w:hAnsi="仿宋_GB2312" w:cs="仿宋_GB2312"/>
          <w:bCs/>
          <w:szCs w:val="32"/>
        </w:rPr>
      </w:pPr>
      <w:r>
        <w:rPr>
          <w:rFonts w:hint="eastAsia" w:ascii="仿宋_GB2312" w:hAnsi="仿宋_GB2312" w:cs="仿宋_GB2312"/>
          <w:bCs/>
          <w:szCs w:val="32"/>
        </w:rPr>
        <w:t>原判财产性判项没收个人全部财产，已履行人民币</w:t>
      </w:r>
      <w:r>
        <w:rPr>
          <w:rFonts w:hint="eastAsia" w:ascii="仿宋_GB2312" w:hAnsi="仿宋_GB2312" w:cs="仿宋_GB2312"/>
          <w:bCs/>
          <w:szCs w:val="32"/>
          <w:lang w:val="en-US" w:eastAsia="zh-CN"/>
        </w:rPr>
        <w:t>17047</w:t>
      </w:r>
      <w:r>
        <w:rPr>
          <w:rFonts w:hint="eastAsia" w:ascii="仿宋_GB2312" w:hAnsi="仿宋_GB2312" w:cs="仿宋_GB2312"/>
          <w:bCs/>
          <w:szCs w:val="32"/>
        </w:rPr>
        <w:t>元，个人退赔人民币14077元，已履行完毕，共同退赔人民币38719元，已履行完毕；其中本次提请向福建省泉州市中级人民法院缴纳没收个人财产人民币</w:t>
      </w:r>
      <w:r>
        <w:rPr>
          <w:rFonts w:hint="eastAsia" w:ascii="仿宋_GB2312" w:hAnsi="仿宋_GB2312" w:cs="仿宋_GB2312"/>
          <w:bCs/>
          <w:szCs w:val="32"/>
          <w:lang w:val="en-US" w:eastAsia="zh-CN"/>
        </w:rPr>
        <w:t>1800</w:t>
      </w:r>
      <w:r>
        <w:rPr>
          <w:rFonts w:hint="eastAsia" w:ascii="仿宋_GB2312" w:hAnsi="仿宋_GB2312" w:cs="仿宋_GB2312"/>
          <w:bCs/>
          <w:szCs w:val="32"/>
        </w:rPr>
        <w:t>元。该犯考核期月均消费人民币272.1元（注：不包括购买药品、报刊书籍等费用），账户可用余额人民币342.26元。2024年7月31日福建省泉州市中级人民法院财产性判项复函载明：未发现张秋忠有可供执行的财产。</w:t>
      </w:r>
    </w:p>
    <w:p>
      <w:pPr>
        <w:pStyle w:val="11"/>
        <w:spacing w:line="430" w:lineRule="exact"/>
        <w:ind w:firstLine="640"/>
        <w:rPr>
          <w:rFonts w:ascii="仿宋_GB2312" w:hAnsi="仿宋_GB2312" w:cs="仿宋_GB2312"/>
          <w:bCs/>
          <w:szCs w:val="32"/>
        </w:rPr>
      </w:pPr>
      <w:r>
        <w:rPr>
          <w:rFonts w:hint="eastAsia" w:ascii="仿宋_GB2312" w:hAnsi="仿宋_GB2312" w:cs="仿宋_GB2312"/>
          <w:bCs/>
          <w:szCs w:val="32"/>
        </w:rPr>
        <w:t>该犯系累犯、因抢劫被判处无期徒刑的罪犯，属于从严掌握减刑对象，因此提请减刑幅度扣减一个月。</w:t>
      </w:r>
    </w:p>
    <w:p>
      <w:pPr>
        <w:spacing w:line="430" w:lineRule="exact"/>
        <w:ind w:firstLine="640" w:firstLineChars="200"/>
        <w:rPr>
          <w:szCs w:val="32"/>
        </w:rPr>
      </w:pPr>
      <w:r>
        <w:rPr>
          <w:rFonts w:hint="eastAsia" w:ascii="仿宋_GB2312"/>
          <w:szCs w:val="32"/>
        </w:rPr>
        <w:t>本案于</w:t>
      </w:r>
      <w:r>
        <w:rPr>
          <w:rFonts w:hint="eastAsia" w:ascii="仿宋_GB2312"/>
          <w:szCs w:val="32"/>
          <w:lang w:val="zh-CN" w:eastAsia="zh-CN"/>
        </w:rPr>
        <w:t>2025年4月16日至2025年4月22日</w:t>
      </w:r>
      <w:r>
        <w:rPr>
          <w:rFonts w:hint="eastAsia" w:ascii="仿宋_GB2312"/>
          <w:szCs w:val="32"/>
        </w:rPr>
        <w:t>在狱内公示未收到不同意见。</w:t>
      </w:r>
    </w:p>
    <w:p>
      <w:pPr>
        <w:spacing w:line="430" w:lineRule="exact"/>
        <w:ind w:firstLine="640" w:firstLineChars="200"/>
        <w:rPr>
          <w:rFonts w:ascii="仿宋_GB2312" w:cs="仿宋_GB2312"/>
          <w:szCs w:val="32"/>
        </w:rPr>
      </w:pPr>
      <w:r>
        <w:rPr>
          <w:rFonts w:hint="eastAsia"/>
          <w:szCs w:val="32"/>
        </w:rPr>
        <w:t>因此，依照《中华人民共和国刑法》第七十八条、第七十九条，《中华人民共和国刑事诉讼法》第二百七十三条第二款，《中华人民共和国监狱法》第二十九条的规定，建议对罪犯张秋忠予以减刑八个月，</w:t>
      </w:r>
      <w:r>
        <w:rPr>
          <w:rFonts w:hint="eastAsia" w:ascii="仿宋_GB2312"/>
          <w:szCs w:val="32"/>
        </w:rPr>
        <w:t>剥夺政治权利七年不变</w:t>
      </w:r>
      <w:r>
        <w:rPr>
          <w:rFonts w:hint="eastAsia"/>
          <w:szCs w:val="32"/>
        </w:rPr>
        <w:t>。特提请你院审理裁定。</w:t>
      </w:r>
    </w:p>
    <w:p>
      <w:pPr>
        <w:pStyle w:val="2"/>
        <w:spacing w:line="430" w:lineRule="exact"/>
        <w:ind w:right="-48" w:rightChars="-15" w:firstLine="640" w:firstLineChars="200"/>
        <w:rPr>
          <w:szCs w:val="32"/>
        </w:rPr>
      </w:pPr>
      <w:r>
        <w:rPr>
          <w:rFonts w:hint="eastAsia"/>
          <w:szCs w:val="32"/>
        </w:rPr>
        <w:t>此致</w:t>
      </w:r>
    </w:p>
    <w:p>
      <w:pPr>
        <w:pStyle w:val="11"/>
        <w:spacing w:line="430" w:lineRule="exact"/>
        <w:ind w:right="-48" w:rightChars="-15" w:firstLine="0" w:firstLineChars="0"/>
        <w:rPr>
          <w:szCs w:val="32"/>
        </w:rPr>
      </w:pPr>
      <w:r>
        <w:rPr>
          <w:rFonts w:hint="eastAsia"/>
          <w:szCs w:val="32"/>
        </w:rPr>
        <w:t>福建省漳州市中级人民法院</w:t>
      </w:r>
    </w:p>
    <w:p>
      <w:pPr>
        <w:pStyle w:val="11"/>
        <w:spacing w:line="430" w:lineRule="exact"/>
        <w:ind w:left="640" w:firstLine="0" w:firstLineChars="0"/>
        <w:rPr>
          <w:rFonts w:cs="仿宋_GB2312"/>
          <w:szCs w:val="32"/>
        </w:rPr>
      </w:pPr>
    </w:p>
    <w:p>
      <w:pPr>
        <w:pStyle w:val="11"/>
        <w:spacing w:line="430" w:lineRule="exact"/>
        <w:ind w:left="640" w:firstLine="0" w:firstLineChars="0"/>
        <w:rPr>
          <w:rFonts w:cs="仿宋_GB2312"/>
          <w:szCs w:val="32"/>
        </w:rPr>
      </w:pPr>
      <w:r>
        <w:rPr>
          <w:rFonts w:hint="eastAsia" w:cs="仿宋_GB2312"/>
          <w:szCs w:val="32"/>
        </w:rPr>
        <w:t>附件：⒈罪犯张秋忠卷宗</w:t>
      </w:r>
      <w:r>
        <w:rPr>
          <w:rFonts w:hint="eastAsia" w:cs="仿宋_GB2312"/>
          <w:szCs w:val="32"/>
          <w:lang w:eastAsia="zh-CN"/>
        </w:rPr>
        <w:t>二</w:t>
      </w:r>
      <w:r>
        <w:rPr>
          <w:rFonts w:hint="eastAsia" w:cs="仿宋_GB2312"/>
          <w:szCs w:val="32"/>
        </w:rPr>
        <w:t>册</w:t>
      </w:r>
    </w:p>
    <w:p>
      <w:pPr>
        <w:pStyle w:val="11"/>
        <w:spacing w:line="430" w:lineRule="exact"/>
        <w:ind w:left="640" w:right="-48" w:rightChars="-15" w:firstLine="960" w:firstLineChars="300"/>
        <w:rPr>
          <w:rFonts w:cs="仿宋_GB2312"/>
          <w:szCs w:val="32"/>
        </w:rPr>
      </w:pPr>
      <w:r>
        <w:rPr>
          <w:rFonts w:hint="eastAsia" w:cs="仿宋_GB2312"/>
          <w:szCs w:val="32"/>
        </w:rPr>
        <w:t>⒉减刑建议书</w:t>
      </w:r>
      <w:r>
        <w:rPr>
          <w:rFonts w:hint="eastAsia" w:cs="仿宋_GB2312"/>
          <w:szCs w:val="32"/>
          <w:lang w:eastAsia="zh-CN"/>
        </w:rPr>
        <w:t>二</w:t>
      </w:r>
      <w:r>
        <w:rPr>
          <w:rFonts w:hint="eastAsia" w:cs="仿宋_GB2312"/>
          <w:szCs w:val="32"/>
        </w:rPr>
        <w:t>份</w:t>
      </w:r>
    </w:p>
    <w:p>
      <w:pPr>
        <w:pStyle w:val="2"/>
        <w:spacing w:line="430" w:lineRule="exact"/>
        <w:ind w:left="640" w:right="-48" w:rightChars="-15"/>
        <w:rPr>
          <w:szCs w:val="32"/>
        </w:rPr>
      </w:pPr>
    </w:p>
    <w:p>
      <w:pPr>
        <w:pStyle w:val="2"/>
        <w:spacing w:line="430" w:lineRule="exact"/>
        <w:ind w:right="1280" w:rightChars="400"/>
        <w:jc w:val="right"/>
        <w:rPr>
          <w:szCs w:val="32"/>
          <w:highlight w:val="none"/>
        </w:rPr>
      </w:pPr>
      <w:r>
        <w:rPr>
          <w:rFonts w:hint="eastAsia"/>
          <w:szCs w:val="32"/>
          <w:highlight w:val="none"/>
        </w:rPr>
        <w:t>福建省漳州监狱</w:t>
      </w:r>
    </w:p>
    <w:p>
      <w:pPr>
        <w:pStyle w:val="2"/>
        <w:spacing w:line="430" w:lineRule="exact"/>
        <w:ind w:right="1280" w:rightChars="400"/>
        <w:jc w:val="right"/>
        <w:rPr>
          <w:highlight w:val="none"/>
        </w:rPr>
      </w:pPr>
      <w:r>
        <w:rPr>
          <w:rFonts w:hint="eastAsia"/>
          <w:highlight w:val="none"/>
          <w:lang w:val="en-US" w:eastAsia="zh-CN"/>
        </w:rPr>
        <w:t>2025年4月27日</w:t>
      </w:r>
    </w:p>
    <w:p>
      <w:pPr>
        <w:pStyle w:val="2"/>
        <w:spacing w:line="430" w:lineRule="exact"/>
        <w:ind w:right="1280" w:rightChars="400"/>
        <w:jc w:val="right"/>
      </w:pPr>
    </w:p>
    <w:sectPr>
      <w:headerReference r:id="rId3" w:type="default"/>
      <w:footerReference r:id="rId4" w:type="default"/>
      <w:pgSz w:w="11905" w:h="16838"/>
      <w:pgMar w:top="1100" w:right="1633" w:bottom="1100" w:left="1633" w:header="850" w:footer="992" w:gutter="0"/>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文本框 6"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hbaroAQAAyQMAAA4AAABkcnMvZTJvRG9jLnhtbK1TzY7TMBC+&#10;I/EOlu802cIuUdR0BVSLkBAgLTyA69iNJf/J4zYpDwBvwIkLd56rz8HYSbpo97KHvSRjz8w3830z&#10;Xl0PRpODCKCcbejFoqREWO5aZXcN/fb15kVFCURmW6adFQ09CqDX6+fPVr2vxdJ1TrciEASxUPe+&#10;oV2Mvi4K4J0wDBbOC4tO6YJhEY9hV7SB9YhudLEsy6uid6H1wXEBgLeb0UknxPAYQCel4mLj+N4I&#10;G0fUIDSLSAk65YGuc7dSCh4/SwkiEt1QZBrzF4ugvU3fYr1i9S4w3yk+tcAe08I9ToYpi0XPUBsW&#10;GdkH9QDKKB4cOBkX3JliJJIVQRYX5T1tbjvmReaCUoM/iw5PB8s/Hb4EotqGvnxFiWUGJ3769fP0&#10;++/pzw9ylfTpPdQYdusxMA5v3YBbM98DXibagwwm/ZEQQT+qezyrK4ZIeEqqllVVooujbz4gfnGX&#10;7gPE98IZkoyGBhxfVpUdPkIcQ+eQVM26G6V1HqG2pEfUy+r1Zc44uxBdWyySWIzdJisO22GitnXt&#10;EZnhi8CKnQvfKelxHxpqcf0p0R8syp1WZzbCbGxng1mOiQ2NlIzmuziu2N4Htevy0qV+wb/ZR+w5&#10;U0ltjLWn7nDCWYxpG9MK/X/OUXcvcP0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GmCS9MAAAAF&#10;AQAADwAAAAAAAAABACAAAAAiAAAAZHJzL2Rvd25yZXYueG1sUEsBAhQAFAAAAAgAh07iQONhbaro&#10;AQAAyQMAAA4AAAAAAAAAAQAgAAAAIgEAAGRycy9lMm9Eb2MueG1sUEsFBgAAAAAGAAYAWQEAAHwF&#10;AAAAAA==&#10;">
          <v:path/>
          <v:fill on="f" focussize="0,0"/>
          <v:stroke on="f" weight="1.25pt" joinstyle="miter"/>
          <v:imagedata o:title=""/>
          <o:lock v:ext="edit"/>
          <v:textbox inset="0mm,0mm,0mm,0mm" style="mso-fit-shape-to-text:t;">
            <w:txbxContent>
              <w:p>
                <w:pPr>
                  <w:pStyle w:val="4"/>
                  <w:ind w:left="320" w:leftChars="100" w:right="320" w:rightChars="100"/>
                  <w:rPr>
                    <w:rStyle w:val="8"/>
                    <w:sz w:val="28"/>
                    <w:szCs w:val="28"/>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218"/>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hhNzZmZmZhMjlmMTkwNWUxOWM3MzMzOWRhZjQ1MjcifQ=="/>
  </w:docVars>
  <w:rsids>
    <w:rsidRoot w:val="005941B7"/>
    <w:rsid w:val="00001C33"/>
    <w:rsid w:val="000101A0"/>
    <w:rsid w:val="000220E3"/>
    <w:rsid w:val="00025892"/>
    <w:rsid w:val="00027DA1"/>
    <w:rsid w:val="000358D9"/>
    <w:rsid w:val="00043D7A"/>
    <w:rsid w:val="000E7679"/>
    <w:rsid w:val="0010346E"/>
    <w:rsid w:val="00113CE5"/>
    <w:rsid w:val="00116F62"/>
    <w:rsid w:val="00137428"/>
    <w:rsid w:val="00176F5D"/>
    <w:rsid w:val="00180916"/>
    <w:rsid w:val="001B462F"/>
    <w:rsid w:val="001D5113"/>
    <w:rsid w:val="001E0B1A"/>
    <w:rsid w:val="001F37C4"/>
    <w:rsid w:val="00221D8E"/>
    <w:rsid w:val="00246619"/>
    <w:rsid w:val="002B7366"/>
    <w:rsid w:val="003007D2"/>
    <w:rsid w:val="003363E9"/>
    <w:rsid w:val="00351D19"/>
    <w:rsid w:val="00354574"/>
    <w:rsid w:val="00370883"/>
    <w:rsid w:val="00370FD8"/>
    <w:rsid w:val="00380B33"/>
    <w:rsid w:val="00380E79"/>
    <w:rsid w:val="003B2C80"/>
    <w:rsid w:val="003D22BC"/>
    <w:rsid w:val="003E3ABD"/>
    <w:rsid w:val="003F1D04"/>
    <w:rsid w:val="00400AD9"/>
    <w:rsid w:val="00403597"/>
    <w:rsid w:val="0044230E"/>
    <w:rsid w:val="00457C3D"/>
    <w:rsid w:val="004735A3"/>
    <w:rsid w:val="004C087F"/>
    <w:rsid w:val="004C594D"/>
    <w:rsid w:val="00520FA3"/>
    <w:rsid w:val="005226E5"/>
    <w:rsid w:val="00557EE4"/>
    <w:rsid w:val="00573B61"/>
    <w:rsid w:val="00577238"/>
    <w:rsid w:val="005941B7"/>
    <w:rsid w:val="0063631B"/>
    <w:rsid w:val="00640270"/>
    <w:rsid w:val="00661F71"/>
    <w:rsid w:val="00667582"/>
    <w:rsid w:val="006B22CC"/>
    <w:rsid w:val="006B3488"/>
    <w:rsid w:val="006C5933"/>
    <w:rsid w:val="006F249F"/>
    <w:rsid w:val="006F4AA2"/>
    <w:rsid w:val="007308CE"/>
    <w:rsid w:val="00740FB2"/>
    <w:rsid w:val="00792963"/>
    <w:rsid w:val="007B241A"/>
    <w:rsid w:val="007D0134"/>
    <w:rsid w:val="007D4D6D"/>
    <w:rsid w:val="00804080"/>
    <w:rsid w:val="0084287F"/>
    <w:rsid w:val="00867AD5"/>
    <w:rsid w:val="00876C9D"/>
    <w:rsid w:val="00894475"/>
    <w:rsid w:val="008A4231"/>
    <w:rsid w:val="008C3D55"/>
    <w:rsid w:val="008C48BD"/>
    <w:rsid w:val="008C5FA6"/>
    <w:rsid w:val="008F17B1"/>
    <w:rsid w:val="00905858"/>
    <w:rsid w:val="00906AE0"/>
    <w:rsid w:val="00941350"/>
    <w:rsid w:val="009665ED"/>
    <w:rsid w:val="00976184"/>
    <w:rsid w:val="009A0E81"/>
    <w:rsid w:val="009B3926"/>
    <w:rsid w:val="009C77F3"/>
    <w:rsid w:val="009F189C"/>
    <w:rsid w:val="00A11D51"/>
    <w:rsid w:val="00A40BAC"/>
    <w:rsid w:val="00A702EF"/>
    <w:rsid w:val="00A7249D"/>
    <w:rsid w:val="00A94376"/>
    <w:rsid w:val="00A96CE4"/>
    <w:rsid w:val="00AA4431"/>
    <w:rsid w:val="00AB0F67"/>
    <w:rsid w:val="00AB661F"/>
    <w:rsid w:val="00AC40E3"/>
    <w:rsid w:val="00AD316C"/>
    <w:rsid w:val="00AD5211"/>
    <w:rsid w:val="00AE5D17"/>
    <w:rsid w:val="00AF78BF"/>
    <w:rsid w:val="00B0186E"/>
    <w:rsid w:val="00B20489"/>
    <w:rsid w:val="00B4149B"/>
    <w:rsid w:val="00BA6FC1"/>
    <w:rsid w:val="00BC4912"/>
    <w:rsid w:val="00BD094E"/>
    <w:rsid w:val="00BF4A97"/>
    <w:rsid w:val="00C01199"/>
    <w:rsid w:val="00C04F09"/>
    <w:rsid w:val="00C233FD"/>
    <w:rsid w:val="00C33F74"/>
    <w:rsid w:val="00C37A06"/>
    <w:rsid w:val="00C61196"/>
    <w:rsid w:val="00CD6E02"/>
    <w:rsid w:val="00D17359"/>
    <w:rsid w:val="00D20A66"/>
    <w:rsid w:val="00D445DA"/>
    <w:rsid w:val="00D45126"/>
    <w:rsid w:val="00D45531"/>
    <w:rsid w:val="00D46D8C"/>
    <w:rsid w:val="00D63CEC"/>
    <w:rsid w:val="00D65D1A"/>
    <w:rsid w:val="00D70B72"/>
    <w:rsid w:val="00D9017E"/>
    <w:rsid w:val="00D94766"/>
    <w:rsid w:val="00D95C8C"/>
    <w:rsid w:val="00DC2D41"/>
    <w:rsid w:val="00DD263D"/>
    <w:rsid w:val="00DD3C63"/>
    <w:rsid w:val="00DE11E7"/>
    <w:rsid w:val="00E030CC"/>
    <w:rsid w:val="00E35EB2"/>
    <w:rsid w:val="00E51988"/>
    <w:rsid w:val="00E625A9"/>
    <w:rsid w:val="00E65D6F"/>
    <w:rsid w:val="00EC0AB1"/>
    <w:rsid w:val="00EE7A2B"/>
    <w:rsid w:val="00F16E4D"/>
    <w:rsid w:val="00F727EE"/>
    <w:rsid w:val="00FA6C86"/>
    <w:rsid w:val="00FC10C3"/>
    <w:rsid w:val="00FC1906"/>
    <w:rsid w:val="00FC463D"/>
    <w:rsid w:val="00FC5E76"/>
    <w:rsid w:val="00FE0126"/>
    <w:rsid w:val="00FF7459"/>
    <w:rsid w:val="02527FD7"/>
    <w:rsid w:val="027D12FB"/>
    <w:rsid w:val="068233F5"/>
    <w:rsid w:val="07AF789A"/>
    <w:rsid w:val="07B61CB8"/>
    <w:rsid w:val="081648E2"/>
    <w:rsid w:val="09227170"/>
    <w:rsid w:val="0B322223"/>
    <w:rsid w:val="0B3926E1"/>
    <w:rsid w:val="0C3E42D9"/>
    <w:rsid w:val="0C4F75DC"/>
    <w:rsid w:val="0C533497"/>
    <w:rsid w:val="0C9C0BFA"/>
    <w:rsid w:val="0D526BFA"/>
    <w:rsid w:val="0D7A4A42"/>
    <w:rsid w:val="0D9F4467"/>
    <w:rsid w:val="0EB305C3"/>
    <w:rsid w:val="0F137CB5"/>
    <w:rsid w:val="0F2F70D8"/>
    <w:rsid w:val="12165BEC"/>
    <w:rsid w:val="123256F8"/>
    <w:rsid w:val="12D37334"/>
    <w:rsid w:val="12FD5513"/>
    <w:rsid w:val="13266B46"/>
    <w:rsid w:val="152B74B3"/>
    <w:rsid w:val="16695B42"/>
    <w:rsid w:val="1672618E"/>
    <w:rsid w:val="16B164BB"/>
    <w:rsid w:val="1789436A"/>
    <w:rsid w:val="18672CAA"/>
    <w:rsid w:val="1A3A0366"/>
    <w:rsid w:val="1A797B98"/>
    <w:rsid w:val="1C9B58CA"/>
    <w:rsid w:val="1CF81B82"/>
    <w:rsid w:val="1E1E4170"/>
    <w:rsid w:val="1E254562"/>
    <w:rsid w:val="1ECB0040"/>
    <w:rsid w:val="1EF06AE1"/>
    <w:rsid w:val="20B854C6"/>
    <w:rsid w:val="20C10415"/>
    <w:rsid w:val="22AC2134"/>
    <w:rsid w:val="234818AA"/>
    <w:rsid w:val="236F2426"/>
    <w:rsid w:val="255E63C8"/>
    <w:rsid w:val="25E351B6"/>
    <w:rsid w:val="27181640"/>
    <w:rsid w:val="27682819"/>
    <w:rsid w:val="29587091"/>
    <w:rsid w:val="2BFD2379"/>
    <w:rsid w:val="2C7845C8"/>
    <w:rsid w:val="2D5B3696"/>
    <w:rsid w:val="30457B04"/>
    <w:rsid w:val="32BB6DE3"/>
    <w:rsid w:val="36653D31"/>
    <w:rsid w:val="36986D96"/>
    <w:rsid w:val="36FD1DA2"/>
    <w:rsid w:val="373C6C4A"/>
    <w:rsid w:val="39545F92"/>
    <w:rsid w:val="3E696BBE"/>
    <w:rsid w:val="41CA4538"/>
    <w:rsid w:val="42CF6EF1"/>
    <w:rsid w:val="43021637"/>
    <w:rsid w:val="45266F69"/>
    <w:rsid w:val="45C25924"/>
    <w:rsid w:val="469C4BB4"/>
    <w:rsid w:val="48E92855"/>
    <w:rsid w:val="494F766B"/>
    <w:rsid w:val="49FD60CF"/>
    <w:rsid w:val="4A937854"/>
    <w:rsid w:val="4BA14318"/>
    <w:rsid w:val="4C0C55BD"/>
    <w:rsid w:val="4CAA121D"/>
    <w:rsid w:val="4DBE49B0"/>
    <w:rsid w:val="4FDA015F"/>
    <w:rsid w:val="50DC6110"/>
    <w:rsid w:val="5223066C"/>
    <w:rsid w:val="52D1608A"/>
    <w:rsid w:val="533D0693"/>
    <w:rsid w:val="53EC7365"/>
    <w:rsid w:val="5410775A"/>
    <w:rsid w:val="5C7D3B00"/>
    <w:rsid w:val="5D2B27E7"/>
    <w:rsid w:val="5E686103"/>
    <w:rsid w:val="5E77579E"/>
    <w:rsid w:val="5EFD0E28"/>
    <w:rsid w:val="5FB32327"/>
    <w:rsid w:val="62DC7111"/>
    <w:rsid w:val="6385269A"/>
    <w:rsid w:val="63997AC2"/>
    <w:rsid w:val="64061DAE"/>
    <w:rsid w:val="64F2539B"/>
    <w:rsid w:val="6A243776"/>
    <w:rsid w:val="6B0E394B"/>
    <w:rsid w:val="6DFC497F"/>
    <w:rsid w:val="6E5724CC"/>
    <w:rsid w:val="6FA16DDA"/>
    <w:rsid w:val="71277157"/>
    <w:rsid w:val="71743704"/>
    <w:rsid w:val="73991756"/>
    <w:rsid w:val="73AB002E"/>
    <w:rsid w:val="73C16049"/>
    <w:rsid w:val="77564B75"/>
    <w:rsid w:val="79006D15"/>
    <w:rsid w:val="7A073131"/>
    <w:rsid w:val="7B711D81"/>
    <w:rsid w:val="7EA527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Char"/>
    <w:link w:val="2"/>
    <w:qFormat/>
    <w:locked/>
    <w:uiPriority w:val="99"/>
    <w:rPr>
      <w:rFonts w:eastAsia="仿宋_GB2312"/>
      <w:kern w:val="32"/>
      <w:sz w:val="32"/>
    </w:rPr>
  </w:style>
  <w:style w:type="character" w:customStyle="1" w:styleId="10">
    <w:name w:val="批注框文本 Char"/>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 w:type="character" w:customStyle="1" w:styleId="12">
    <w:name w:val="页眉 Char"/>
    <w:basedOn w:val="7"/>
    <w:link w:val="5"/>
    <w:qFormat/>
    <w:uiPriority w:val="99"/>
    <w:rPr>
      <w:rFonts w:eastAsia="仿宋_GB2312"/>
      <w:kern w:val="3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244</Words>
  <Characters>1395</Characters>
  <Lines>11</Lines>
  <Paragraphs>3</Paragraphs>
  <TotalTime>2</TotalTime>
  <ScaleCrop>false</ScaleCrop>
  <LinksUpToDate>false</LinksUpToDate>
  <CharactersWithSpaces>1636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2025-03-03T01:08:00Z</cp:lastPrinted>
  <dcterms:modified xsi:type="dcterms:W3CDTF">2025-04-29T08:42:48Z</dcterms:modified>
  <dc:title>福建省监狱系统    </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