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KaiTi_GB2312" w:hAnsi="楷体" w:eastAsia="KaiTi_GB2312" w:cs="KaiTi_GB2312"/>
          <w:sz w:val="32"/>
          <w:szCs w:val="32"/>
        </w:rPr>
      </w:pPr>
      <w:r>
        <w:rPr>
          <w:rFonts w:hint="eastAsia" w:ascii="KaiTi_GB2312" w:eastAsia="KaiTi_GB2312" w:cs="KaiTi_GB2312"/>
          <w:sz w:val="32"/>
          <w:szCs w:val="32"/>
        </w:rPr>
        <w:t>〔2025〕闽漳狱减字第167号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罪犯杨洪星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fldChar w:fldCharType="begin"/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fldChar w:fldCharType="end"/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，男，1975年2月13日出生，汉族，初中文化，户籍所在地吉林省舒兰市</w:t>
      </w:r>
      <w:bookmarkStart w:id="0" w:name="_GoBack"/>
      <w:bookmarkEnd w:id="0"/>
      <w:r>
        <w:rPr>
          <w:rFonts w:hint="eastAsia" w:ascii="FangSong_GB2312" w:hAnsi="Times New Roman" w:eastAsia="FangSong_GB2312"/>
          <w:kern w:val="32"/>
          <w:sz w:val="32"/>
          <w:szCs w:val="32"/>
        </w:rPr>
        <w:t>，捕前系无固定职业。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福建省平和县人民法院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于2014年5月20</w:t>
      </w:r>
      <w:r>
        <w:rPr>
          <w:rFonts w:hint="eastAsia" w:ascii="FangSong_GB2312" w:hAnsi="Times New Roman" w:eastAsia="FangSong_GB2312"/>
          <w:color w:val="000000"/>
          <w:kern w:val="32"/>
          <w:sz w:val="32"/>
          <w:szCs w:val="32"/>
        </w:rPr>
        <w:t>日作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出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(2014)平刑初字第67号刑事判决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，以被告人杨洪星犯诈骗罪，判处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有期徒刑十三年九个月,并处罚金人民币200000元;犯危险驾驶罪,判处拘役四个月,并处罚金人民币5000元。决定执行有期徒刑十三年九个月，并处罚金人民币205000元，继续追缴违法所得。宣判后，被告人杨洪星上诉，抗诉机关即原公诉机关平和县人民检察院提出抗诉。福建省漳州市中级人民法院于2014年8月26日作出（2014）漳刑终字第205-1号刑事裁定，准许漳州市人民检察院撤回抗诉。福建省漳州市中级人民法院于2014年9月12日作出（2014）漳刑终字第205-2号刑事裁定，驳回上诉，维持原判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。刑期自2013年5月16日起至2027年2月15日止。</w:t>
      </w:r>
      <w:r>
        <w:rPr>
          <w:rFonts w:hint="eastAsia" w:ascii="FangSong_GB2312" w:hAnsi="Times New Roman" w:eastAsia="FangSong_GB2312"/>
          <w:color w:val="000000"/>
          <w:kern w:val="32"/>
          <w:sz w:val="32"/>
          <w:szCs w:val="32"/>
        </w:rPr>
        <w:t>2014年9月22日交付福建省漳州监狱执行刑罚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。2017年7月26日，福建省漳州市中级人民法院以（2017）闽06刑更502号刑事裁定书，对其减刑六个月；2020年1月16日，福建省漳州市中级人民法院以（2020）闽06刑更51号刑事裁定书，对其减刑六个月十五天；2022年9月22日，福建省漳州市中级人民法院以（2022）闽06刑更543号刑事裁定书，对其减刑五个月，现刑期至2025年8月31日止, 2022年9月25日送达。属普管级罪犯。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该犯自上次减刑以来确有悔改表现，具体事实如下：</w:t>
      </w:r>
    </w:p>
    <w:p>
      <w:pPr>
        <w:spacing w:line="400" w:lineRule="exact"/>
        <w:ind w:firstLine="640" w:firstLineChars="200"/>
        <w:jc w:val="left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00" w:lineRule="exact"/>
        <w:ind w:firstLine="576" w:firstLineChars="180"/>
        <w:jc w:val="left"/>
        <w:rPr>
          <w:rFonts w:ascii="FangSong_GB2312"/>
          <w:szCs w:val="32"/>
        </w:rPr>
      </w:pPr>
      <w:r>
        <w:rPr>
          <w:rFonts w:hint="eastAsia" w:ascii="FangSong_GB231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4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学习情况：能参加思想、文化、职业技术教育。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劳动改造：能参加劳动，努力完成劳动任务。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奖惩情况：该犯上次评定表扬剩余考核分129分，本轮考核期2022年6月至2025年1月累计获考核分3410分，合计获得考核分3539分，表扬5次；间隔期2020年9月25日至2025年1月，获考核分3003分。考核期内违规1次,</w:t>
      </w:r>
      <w:r>
        <w:rPr>
          <w:rFonts w:ascii="FangSong_GB2312" w:hAnsi="Times New Roman" w:eastAsia="FangSong_GB2312"/>
          <w:kern w:val="32"/>
          <w:sz w:val="32"/>
          <w:szCs w:val="32"/>
        </w:rPr>
        <w:t>扣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考核分2</w:t>
      </w:r>
      <w:r>
        <w:rPr>
          <w:rFonts w:ascii="FangSong_GB2312" w:hAnsi="Times New Roman" w:eastAsia="FangSong_GB2312"/>
          <w:kern w:val="32"/>
          <w:sz w:val="32"/>
          <w:szCs w:val="32"/>
        </w:rPr>
        <w:t>分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，无重大违规。</w:t>
      </w:r>
    </w:p>
    <w:p>
      <w:pPr>
        <w:spacing w:line="400" w:lineRule="exact"/>
        <w:ind w:firstLine="640" w:firstLineChars="200"/>
        <w:rPr>
          <w:rFonts w:hint="eastAsia" w:ascii="FangSong_GB2312" w:eastAsia="FangSong_GB2312" w:cs="FangSong_GB2312"/>
          <w:kern w:val="0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原判财产性判项</w:t>
      </w:r>
      <w:r>
        <w:rPr>
          <w:rFonts w:hint="eastAsia" w:ascii="FangSong_GB2312" w:eastAsia="FangSong_GB2312" w:cs="FangSong_GB2312"/>
          <w:kern w:val="0"/>
          <w:sz w:val="32"/>
          <w:szCs w:val="32"/>
        </w:rPr>
        <w:t>罚金人民币205000元，已履行人民币12900元，其中本次向福建省平和县人民法院履行人民币2000元，继续追缴违法所得，已履行人民币300元。服刑期间履行比例6.2%。该犯考核期月均消费人民币294.96元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（注：不包括购买药品、报刊书籍等费用）</w:t>
      </w:r>
      <w:r>
        <w:rPr>
          <w:rFonts w:hint="eastAsia" w:ascii="FangSong_GB2312" w:eastAsia="FangSong_GB2312" w:cs="FangSong_GB2312"/>
          <w:kern w:val="0"/>
          <w:sz w:val="32"/>
          <w:szCs w:val="32"/>
        </w:rPr>
        <w:t>，账户可用余额人民币924.92元。福建省平和县人民法院于2024年9月3日复函载明：未发现被执行人有可供执行财产。</w:t>
      </w:r>
    </w:p>
    <w:p>
      <w:pPr>
        <w:pStyle w:val="8"/>
        <w:autoSpaceDE w:val="0"/>
        <w:autoSpaceDN w:val="0"/>
        <w:adjustRightInd w:val="0"/>
        <w:spacing w:line="430" w:lineRule="exact"/>
        <w:ind w:firstLine="576" w:firstLineChars="180"/>
        <w:jc w:val="left"/>
        <w:rPr>
          <w:rFonts w:hint="eastAsia" w:ascii="FangSong_GB2312" w:cs="FangSong_GB2312"/>
          <w:kern w:val="0"/>
          <w:szCs w:val="32"/>
        </w:rPr>
      </w:pPr>
      <w:r>
        <w:rPr>
          <w:rFonts w:hint="eastAsia" w:ascii="FangSong_GB2312"/>
          <w:szCs w:val="32"/>
        </w:rPr>
        <w:t>该犯财产性判项义务履行金额未达到其个人应履行总额30%，因此提请减刑幅度扣减三个月。</w:t>
      </w:r>
    </w:p>
    <w:p>
      <w:pPr>
        <w:spacing w:line="400" w:lineRule="exact"/>
        <w:ind w:firstLine="640" w:firstLineChars="200"/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</w:pP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本案于2025年4月16日至2025年4月22日在狱内公示未收到不同意见。</w:t>
      </w:r>
    </w:p>
    <w:p>
      <w:pPr>
        <w:spacing w:line="400" w:lineRule="exact"/>
        <w:ind w:firstLine="640" w:firstLineChars="200"/>
        <w:rPr>
          <w:rFonts w:ascii="FangSong_GB2312" w:eastAsia="FangSong_GB2312" w:cs="FangSong_GB2312"/>
          <w:color w:val="000000"/>
          <w:kern w:val="0"/>
          <w:sz w:val="32"/>
          <w:szCs w:val="32"/>
        </w:rPr>
      </w:pP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杨洪星予以减刑四个月。特提请你院审理裁定。</w:t>
      </w:r>
    </w:p>
    <w:p>
      <w:pPr>
        <w:spacing w:line="4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此致</w:t>
      </w:r>
    </w:p>
    <w:p>
      <w:pPr>
        <w:spacing w:line="400" w:lineRule="exact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福建省漳州市中级人民法院</w:t>
      </w:r>
    </w:p>
    <w:p>
      <w:pPr>
        <w:spacing w:line="4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附件：⒈罪犯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杨洪星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卷宗二册</w:t>
      </w:r>
    </w:p>
    <w:p>
      <w:pPr>
        <w:spacing w:line="400" w:lineRule="exact"/>
        <w:ind w:firstLine="1600" w:firstLineChars="5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⒉减刑建议书二份</w:t>
      </w:r>
    </w:p>
    <w:p>
      <w:pPr>
        <w:spacing w:line="4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</w:p>
    <w:p>
      <w:pPr>
        <w:spacing w:line="400" w:lineRule="exact"/>
        <w:ind w:firstLine="5920" w:firstLineChars="185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福建省漳州监狱</w:t>
      </w:r>
    </w:p>
    <w:p>
      <w:pPr>
        <w:spacing w:line="400" w:lineRule="exact"/>
        <w:ind w:firstLine="5760" w:firstLineChars="18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2025年4月2</w:t>
      </w:r>
      <w:r>
        <w:rPr>
          <w:rFonts w:hint="eastAsia" w:ascii="FangSong_GB2312" w:hAnsi="Times New Roman" w:eastAsia="FangSong_GB2312"/>
          <w:kern w:val="32"/>
          <w:sz w:val="32"/>
          <w:szCs w:val="32"/>
          <w:lang w:val="en-US" w:eastAsia="zh-CN"/>
        </w:rPr>
        <w:t>7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aiTi_GB2312">
    <w:altName w:val="楷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B3ECF"/>
    <w:rsid w:val="00BB3ECF"/>
    <w:rsid w:val="72B22E62"/>
    <w:rsid w:val="759B0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FangSong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211</Words>
  <Characters>1204</Characters>
  <Lines>10</Lines>
  <Paragraphs>2</Paragraphs>
  <TotalTime>1</TotalTime>
  <ScaleCrop>false</ScaleCrop>
  <LinksUpToDate>false</LinksUpToDate>
  <CharactersWithSpaces>1413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2025-04-17T02:20:00Z</dcterms:created>
  <dc:creator>PC</dc:creator>
  <cp:lastModifiedBy>叶志胜</cp:lastModifiedBy>
  <dcterms:modified xsi:type="dcterms:W3CDTF">2025-04-29T07:40:06Z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68691FC99B7542FB907035B88614808B</vt:lpwstr>
  </property>
</Properties>
</file>