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8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480" w:lineRule="exact"/>
        <w:ind w:firstLine="707" w:firstLineChars="221"/>
        <w:jc w:val="right"/>
        <w:rPr>
          <w:rFonts w:ascii="楷体_GB2312" w:hAnsi="Times New Roman" w:eastAsia="楷体_GB2312" w:cs="楷体_GB2312"/>
          <w:sz w:val="32"/>
          <w:szCs w:val="32"/>
        </w:rPr>
      </w:pPr>
      <w:r>
        <w:rPr>
          <w:rFonts w:hint="eastAsia" w:ascii="楷体_GB2312" w:hAnsi="Times New Roman" w:eastAsia="楷体_GB2312" w:cs="楷体_GB2312"/>
          <w:sz w:val="32"/>
          <w:szCs w:val="32"/>
        </w:rPr>
        <w:t>〔202</w:t>
      </w:r>
      <w:r>
        <w:rPr>
          <w:rFonts w:hint="eastAsia" w:ascii="楷体_GB2312" w:hAnsi="Times New Roman" w:eastAsia="楷体_GB2312" w:cs="楷体_GB2312"/>
          <w:sz w:val="32"/>
          <w:szCs w:val="32"/>
          <w:lang w:val="en-US" w:eastAsia="zh-CN"/>
        </w:rPr>
        <w:t>5</w:t>
      </w:r>
      <w:r>
        <w:rPr>
          <w:rFonts w:hint="eastAsia" w:ascii="楷体_GB2312" w:hAnsi="Times New Roman" w:eastAsia="楷体_GB2312" w:cs="楷体_GB2312"/>
          <w:sz w:val="32"/>
          <w:szCs w:val="32"/>
        </w:rPr>
        <w:t>〕闽漳狱减字第</w:t>
      </w:r>
      <w:r>
        <w:rPr>
          <w:rFonts w:hint="eastAsia" w:ascii="楷体_GB2312" w:hAnsi="Times New Roman" w:eastAsia="楷体_GB2312" w:cs="楷体_GB2312"/>
          <w:sz w:val="32"/>
          <w:szCs w:val="32"/>
          <w:lang w:val="en-US" w:eastAsia="zh-CN"/>
        </w:rPr>
        <w:t>206</w:t>
      </w:r>
      <w:r>
        <w:rPr>
          <w:rFonts w:hint="eastAsia" w:ascii="楷体_GB2312" w:hAnsi="Times New Roman" w:eastAsia="楷体_GB2312" w:cs="楷体_GB2312"/>
          <w:sz w:val="32"/>
          <w:szCs w:val="32"/>
        </w:rPr>
        <w:t>号</w:t>
      </w:r>
    </w:p>
    <w:p>
      <w:pPr>
        <w:spacing w:line="480" w:lineRule="exact"/>
        <w:ind w:firstLine="707" w:firstLineChars="221"/>
        <w:rPr>
          <w:rFonts w:ascii="仿宋_GB2312" w:hAnsi="Times New Roman" w:eastAsia="仿宋_GB2312" w:cs="楷体_GB2312"/>
          <w:sz w:val="32"/>
          <w:szCs w:val="32"/>
        </w:rPr>
      </w:pPr>
      <w:r>
        <w:rPr>
          <w:rFonts w:ascii="仿宋_GB2312" w:hAnsi="Times New Roman" w:eastAsia="仿宋_GB2312" w:cs="楷体_GB2312"/>
          <w:sz w:val="32"/>
          <w:szCs w:val="32"/>
        </w:rPr>
        <w:t>罪犯</w:t>
      </w:r>
      <w:r>
        <w:rPr>
          <w:rFonts w:hint="eastAsia" w:ascii="仿宋_GB2312" w:hAnsi="Times New Roman" w:eastAsia="仿宋_GB2312" w:cs="楷体_GB2312"/>
          <w:sz w:val="32"/>
          <w:szCs w:val="32"/>
        </w:rPr>
        <w:t>熊伟昌</w:t>
      </w:r>
      <w:r>
        <w:rPr>
          <w:rFonts w:ascii="仿宋_GB2312" w:hAnsi="Times New Roman" w:eastAsia="仿宋_GB2312" w:cs="楷体_GB2312"/>
          <w:sz w:val="32"/>
          <w:szCs w:val="32"/>
        </w:rPr>
        <w:t>，</w:t>
      </w:r>
      <w:r>
        <w:rPr>
          <w:rFonts w:hint="eastAsia" w:ascii="仿宋_GB2312" w:hAnsi="Times New Roman" w:eastAsia="仿宋_GB2312" w:cs="楷体_GB2312"/>
          <w:sz w:val="32"/>
          <w:szCs w:val="32"/>
        </w:rPr>
        <w:t>男，1975年5月3日出生，汉</w:t>
      </w:r>
      <w:r>
        <w:rPr>
          <w:rFonts w:ascii="仿宋_GB2312" w:hAnsi="Times New Roman" w:eastAsia="仿宋_GB2312" w:cs="楷体_GB2312"/>
          <w:sz w:val="32"/>
          <w:szCs w:val="32"/>
        </w:rPr>
        <w:t>族,</w:t>
      </w:r>
      <w:r>
        <w:rPr>
          <w:rFonts w:hint="eastAsia" w:ascii="仿宋_GB2312" w:hAnsi="Times New Roman" w:eastAsia="仿宋_GB2312" w:cs="楷体_GB2312"/>
          <w:sz w:val="32"/>
          <w:szCs w:val="32"/>
        </w:rPr>
        <w:t>小学文化，</w:t>
      </w:r>
      <w:r>
        <w:rPr>
          <w:rFonts w:ascii="仿宋_GB2312" w:hAnsi="Times New Roman" w:eastAsia="仿宋_GB2312" w:cs="楷体_GB2312"/>
          <w:sz w:val="32"/>
          <w:szCs w:val="32"/>
        </w:rPr>
        <w:t>户籍所在地</w:t>
      </w:r>
      <w:r>
        <w:rPr>
          <w:rFonts w:hint="eastAsia" w:ascii="仿宋_GB2312" w:hAnsi="Times New Roman" w:eastAsia="仿宋_GB2312" w:cs="楷体_GB2312"/>
          <w:sz w:val="32"/>
          <w:szCs w:val="32"/>
        </w:rPr>
        <w:t>福建省龙岩市永定区</w:t>
      </w:r>
      <w:bookmarkStart w:id="0" w:name="_GoBack"/>
      <w:bookmarkEnd w:id="0"/>
      <w:r>
        <w:rPr>
          <w:rFonts w:ascii="仿宋_GB2312" w:hAnsi="Times New Roman" w:eastAsia="仿宋_GB2312" w:cs="楷体_GB2312"/>
          <w:sz w:val="32"/>
          <w:szCs w:val="32"/>
        </w:rPr>
        <w:t>，捕前系</w:t>
      </w:r>
      <w:r>
        <w:rPr>
          <w:rFonts w:hint="eastAsia" w:ascii="仿宋_GB2312" w:hAnsi="Times New Roman" w:eastAsia="仿宋_GB2312" w:cs="楷体_GB2312"/>
          <w:sz w:val="32"/>
          <w:szCs w:val="32"/>
        </w:rPr>
        <w:t>农民。曾于1999年6月4日因犯抢劫罪被广东省珠海市香洲区人民法院判处有期徒刑十二年,2009年4月22日因犯掩饰、隐瞒犯罪所得罪被福建省龙岩市新罗区人民法院判处有期徒刑七个月，2009年7月25日刑满释放，系累犯。</w:t>
      </w:r>
    </w:p>
    <w:p>
      <w:pPr>
        <w:spacing w:line="480" w:lineRule="exact"/>
        <w:ind w:firstLine="707" w:firstLineChars="221"/>
        <w:rPr>
          <w:rFonts w:ascii="仿宋_GB2312" w:hAnsi="Times New Roman" w:eastAsia="仿宋_GB2312" w:cs="楷体_GB2312"/>
          <w:sz w:val="32"/>
          <w:szCs w:val="32"/>
        </w:rPr>
      </w:pPr>
      <w:r>
        <w:rPr>
          <w:rFonts w:hint="eastAsia" w:ascii="仿宋_GB2312" w:hAnsi="Times New Roman" w:eastAsia="仿宋_GB2312" w:cs="楷体_GB2312"/>
          <w:sz w:val="32"/>
          <w:szCs w:val="32"/>
        </w:rPr>
        <w:t>福建省龙岩市中级</w:t>
      </w:r>
      <w:r>
        <w:rPr>
          <w:rFonts w:ascii="仿宋_GB2312" w:hAnsi="Times New Roman" w:eastAsia="仿宋_GB2312" w:cs="楷体_GB2312"/>
          <w:sz w:val="32"/>
          <w:szCs w:val="32"/>
        </w:rPr>
        <w:t>人民法院于</w:t>
      </w:r>
      <w:r>
        <w:rPr>
          <w:rFonts w:hint="eastAsia" w:ascii="仿宋_GB2312" w:hAnsi="Times New Roman" w:eastAsia="仿宋_GB2312" w:cs="楷体_GB2312"/>
          <w:sz w:val="32"/>
          <w:szCs w:val="32"/>
        </w:rPr>
        <w:t>2015</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10</w:t>
      </w:r>
      <w:r>
        <w:rPr>
          <w:rFonts w:ascii="仿宋_GB2312" w:hAnsi="Times New Roman" w:eastAsia="仿宋_GB2312" w:cs="楷体_GB2312"/>
          <w:sz w:val="32"/>
          <w:szCs w:val="32"/>
        </w:rPr>
        <w:t>月</w:t>
      </w:r>
      <w:r>
        <w:rPr>
          <w:rFonts w:hint="eastAsia" w:ascii="仿宋_GB2312" w:hAnsi="Times New Roman" w:eastAsia="仿宋_GB2312" w:cs="楷体_GB2312"/>
          <w:sz w:val="32"/>
          <w:szCs w:val="32"/>
        </w:rPr>
        <w:t>26</w:t>
      </w:r>
      <w:r>
        <w:rPr>
          <w:rFonts w:ascii="仿宋_GB2312" w:hAnsi="Times New Roman" w:eastAsia="仿宋_GB2312" w:cs="楷体_GB2312"/>
          <w:sz w:val="32"/>
          <w:szCs w:val="32"/>
        </w:rPr>
        <w:t>日作出(20</w:t>
      </w:r>
      <w:r>
        <w:rPr>
          <w:rFonts w:hint="eastAsia" w:ascii="仿宋_GB2312" w:hAnsi="Times New Roman" w:eastAsia="仿宋_GB2312" w:cs="楷体_GB2312"/>
          <w:sz w:val="32"/>
          <w:szCs w:val="32"/>
        </w:rPr>
        <w:t>15</w:t>
      </w:r>
      <w:r>
        <w:rPr>
          <w:rFonts w:ascii="仿宋_GB2312" w:hAnsi="Times New Roman" w:eastAsia="仿宋_GB2312" w:cs="楷体_GB2312"/>
          <w:sz w:val="32"/>
          <w:szCs w:val="32"/>
        </w:rPr>
        <w:t>)</w:t>
      </w:r>
      <w:r>
        <w:rPr>
          <w:rFonts w:hint="eastAsia" w:ascii="仿宋_GB2312" w:hAnsi="Times New Roman" w:eastAsia="仿宋_GB2312" w:cs="楷体_GB2312"/>
          <w:sz w:val="32"/>
          <w:szCs w:val="32"/>
        </w:rPr>
        <w:t>岩刑初字第27号</w:t>
      </w:r>
      <w:r>
        <w:rPr>
          <w:rFonts w:ascii="仿宋_GB2312" w:hAnsi="Times New Roman" w:eastAsia="仿宋_GB2312" w:cs="楷体_GB2312"/>
          <w:sz w:val="32"/>
          <w:szCs w:val="32"/>
        </w:rPr>
        <w:t>刑事判决，以被告人</w:t>
      </w:r>
      <w:r>
        <w:rPr>
          <w:rFonts w:hint="eastAsia" w:ascii="仿宋_GB2312" w:hAnsi="Times New Roman" w:eastAsia="仿宋_GB2312" w:cs="楷体_GB2312"/>
          <w:sz w:val="32"/>
          <w:szCs w:val="32"/>
        </w:rPr>
        <w:t>熊伟昌</w:t>
      </w:r>
      <w:r>
        <w:rPr>
          <w:rFonts w:ascii="仿宋_GB2312" w:hAnsi="Times New Roman" w:eastAsia="仿宋_GB2312" w:cs="楷体_GB2312"/>
          <w:sz w:val="32"/>
          <w:szCs w:val="32"/>
        </w:rPr>
        <w:t>犯</w:t>
      </w:r>
      <w:r>
        <w:rPr>
          <w:rFonts w:hint="eastAsia" w:ascii="仿宋_GB2312" w:hAnsi="Times New Roman" w:eastAsia="仿宋_GB2312" w:cs="楷体_GB2312"/>
          <w:sz w:val="32"/>
          <w:szCs w:val="32"/>
        </w:rPr>
        <w:t>贩卖毒品罪,判处无期徒刑,剥夺政治权利终身，并处没收个人财产人民币20000元。宣判后，该犯不服，提出上诉。福建省高级人民法院于2015年12月15日作出（2015）闽刑终字第381号刑事裁定，驳回上诉，维持原判。2016年1月8日交付福建省漳州监狱执行刑罚</w:t>
      </w:r>
      <w:r>
        <w:rPr>
          <w:rFonts w:ascii="仿宋_GB2312" w:hAnsi="Times New Roman" w:eastAsia="仿宋_GB2312" w:cs="楷体_GB2312"/>
          <w:sz w:val="32"/>
          <w:szCs w:val="32"/>
        </w:rPr>
        <w:t>。</w:t>
      </w:r>
      <w:r>
        <w:rPr>
          <w:rFonts w:hint="eastAsia" w:ascii="仿宋_GB2312" w:hAnsi="Times New Roman" w:eastAsia="仿宋_GB2312" w:cs="楷体_GB2312"/>
          <w:sz w:val="32"/>
          <w:szCs w:val="32"/>
        </w:rPr>
        <w:t>2019年8月20日，福建省高级人民法院作出（2019）闽刑更298号刑事裁定，将该犯刑罚减为有期徒刑二十二年</w:t>
      </w:r>
      <w:r>
        <w:rPr>
          <w:rFonts w:hint="eastAsia" w:ascii="仿宋_GB2312" w:hAnsi="Times New Roman" w:eastAsia="仿宋_GB2312" w:cs="楷体_GB2312"/>
          <w:sz w:val="32"/>
          <w:szCs w:val="32"/>
          <w:lang w:val="en-US" w:eastAsia="zh-CN"/>
        </w:rPr>
        <w:t>,</w:t>
      </w:r>
      <w:r>
        <w:rPr>
          <w:rFonts w:hint="eastAsia" w:ascii="仿宋_GB2312" w:hAnsi="Times New Roman" w:eastAsia="仿宋_GB2312" w:cs="楷体_GB2312"/>
          <w:sz w:val="32"/>
          <w:szCs w:val="32"/>
        </w:rPr>
        <w:t>刑期自2019年8月20日起至2041年8月19日止，剥夺政治权利改为十年；2022年5月23日，福建省漳州市中级人民法院作出（2022）闽06刑更324号刑事裁定，对其减刑八个月，剥夺政治权利十年不变；2022年5月26日送达。</w:t>
      </w:r>
      <w:r>
        <w:rPr>
          <w:rFonts w:hint="eastAsia" w:ascii="仿宋_GB2312" w:hAnsi="Times New Roman" w:eastAsia="仿宋_GB2312" w:cs="楷体_GB2312"/>
          <w:sz w:val="32"/>
          <w:szCs w:val="32"/>
          <w:lang w:eastAsia="zh-CN"/>
        </w:rPr>
        <w:t>现</w:t>
      </w:r>
      <w:r>
        <w:rPr>
          <w:rFonts w:hint="eastAsia" w:ascii="仿宋_GB2312" w:hAnsi="Times New Roman" w:eastAsia="仿宋_GB2312" w:cs="楷体_GB2312"/>
          <w:sz w:val="32"/>
          <w:szCs w:val="32"/>
        </w:rPr>
        <w:t>刑期</w:t>
      </w:r>
      <w:r>
        <w:rPr>
          <w:rFonts w:ascii="仿宋_GB2312" w:hAnsi="Times New Roman" w:eastAsia="仿宋_GB2312" w:cs="楷体_GB2312"/>
          <w:sz w:val="32"/>
          <w:szCs w:val="32"/>
        </w:rPr>
        <w:t>至20</w:t>
      </w:r>
      <w:r>
        <w:rPr>
          <w:rFonts w:hint="eastAsia" w:ascii="仿宋_GB2312" w:hAnsi="Times New Roman" w:eastAsia="仿宋_GB2312" w:cs="楷体_GB2312"/>
          <w:sz w:val="32"/>
          <w:szCs w:val="32"/>
        </w:rPr>
        <w:t>40</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12</w:t>
      </w:r>
      <w:r>
        <w:rPr>
          <w:rFonts w:ascii="仿宋_GB2312" w:hAnsi="Times New Roman" w:eastAsia="仿宋_GB2312" w:cs="楷体_GB2312"/>
          <w:sz w:val="32"/>
          <w:szCs w:val="32"/>
        </w:rPr>
        <w:t>月</w:t>
      </w:r>
      <w:r>
        <w:rPr>
          <w:rFonts w:hint="eastAsia" w:ascii="仿宋_GB2312" w:hAnsi="Times New Roman" w:eastAsia="仿宋_GB2312" w:cs="楷体_GB2312"/>
          <w:sz w:val="32"/>
          <w:szCs w:val="32"/>
        </w:rPr>
        <w:t>19</w:t>
      </w:r>
      <w:r>
        <w:rPr>
          <w:rFonts w:ascii="仿宋_GB2312" w:hAnsi="Times New Roman" w:eastAsia="仿宋_GB2312" w:cs="楷体_GB2312"/>
          <w:sz w:val="32"/>
          <w:szCs w:val="32"/>
        </w:rPr>
        <w:t>日</w:t>
      </w:r>
      <w:r>
        <w:rPr>
          <w:rFonts w:hint="eastAsia" w:ascii="仿宋_GB2312" w:hAnsi="Times New Roman" w:eastAsia="仿宋_GB2312" w:cs="楷体_GB2312"/>
          <w:sz w:val="32"/>
          <w:szCs w:val="32"/>
        </w:rPr>
        <w:t>止</w:t>
      </w:r>
      <w:r>
        <w:rPr>
          <w:rFonts w:ascii="仿宋_GB2312" w:hAnsi="Times New Roman" w:eastAsia="仿宋_GB2312" w:cs="楷体_GB2312"/>
          <w:sz w:val="32"/>
          <w:szCs w:val="32"/>
        </w:rPr>
        <w:t>。现属</w:t>
      </w:r>
      <w:r>
        <w:rPr>
          <w:rFonts w:hint="eastAsia" w:ascii="仿宋_GB2312" w:hAnsi="Times New Roman" w:eastAsia="仿宋_GB2312" w:cs="楷体_GB2312"/>
          <w:sz w:val="32"/>
          <w:szCs w:val="32"/>
          <w:lang w:eastAsia="zh-CN"/>
        </w:rPr>
        <w:t>考察</w:t>
      </w:r>
      <w:r>
        <w:rPr>
          <w:rFonts w:ascii="仿宋_GB2312" w:hAnsi="Times New Roman" w:eastAsia="仿宋_GB2312" w:cs="楷体_GB2312"/>
          <w:sz w:val="32"/>
          <w:szCs w:val="32"/>
        </w:rPr>
        <w:t>管理级罪犯。</w:t>
      </w:r>
    </w:p>
    <w:p>
      <w:pPr>
        <w:spacing w:line="480" w:lineRule="exact"/>
        <w:ind w:firstLine="707" w:firstLineChars="221"/>
        <w:jc w:val="left"/>
        <w:rPr>
          <w:rFonts w:ascii="仿宋_GB2312" w:hAnsi="Times New Roman" w:eastAsia="仿宋_GB2312" w:cs="楷体_GB2312"/>
          <w:sz w:val="32"/>
          <w:szCs w:val="32"/>
        </w:rPr>
      </w:pPr>
      <w:r>
        <w:rPr>
          <w:rFonts w:ascii="仿宋_GB2312" w:hAnsi="Times New Roman" w:eastAsia="仿宋_GB2312" w:cs="楷体_GB2312"/>
          <w:sz w:val="32"/>
          <w:szCs w:val="32"/>
        </w:rPr>
        <w:t>该犯自上次减刑以来</w:t>
      </w:r>
      <w:r>
        <w:rPr>
          <w:rFonts w:hint="eastAsia" w:ascii="仿宋_GB2312" w:hAnsi="Times New Roman" w:eastAsia="仿宋_GB2312" w:cs="楷体_GB2312"/>
          <w:sz w:val="32"/>
          <w:szCs w:val="32"/>
        </w:rPr>
        <w:t>确有悔改表现，具体事实如下：</w:t>
      </w:r>
    </w:p>
    <w:p>
      <w:pPr>
        <w:spacing w:line="480" w:lineRule="exact"/>
        <w:ind w:firstLine="707" w:firstLineChars="221"/>
        <w:jc w:val="left"/>
        <w:rPr>
          <w:rFonts w:ascii="仿宋_GB2312" w:hAnsi="Times New Roman" w:eastAsia="仿宋_GB2312" w:cs="楷体_GB2312"/>
          <w:iCs/>
          <w:sz w:val="32"/>
          <w:szCs w:val="32"/>
        </w:rPr>
      </w:pPr>
      <w:r>
        <w:rPr>
          <w:rFonts w:hint="eastAsia" w:ascii="仿宋_GB2312" w:hAnsi="Times New Roman" w:eastAsia="仿宋_GB2312" w:cs="楷体_GB2312"/>
          <w:iCs/>
          <w:sz w:val="32"/>
          <w:szCs w:val="32"/>
        </w:rPr>
        <w:t>认罪悔罪：能服从法院判决，自书认罪悔罪书。</w:t>
      </w:r>
    </w:p>
    <w:p>
      <w:pPr>
        <w:spacing w:line="480" w:lineRule="exact"/>
        <w:ind w:firstLine="707" w:firstLineChars="221"/>
        <w:jc w:val="left"/>
        <w:rPr>
          <w:rFonts w:ascii="仿宋_GB2312" w:hAnsi="Times New Roman" w:eastAsia="仿宋_GB2312" w:cs="楷体_GB2312"/>
          <w:sz w:val="32"/>
          <w:szCs w:val="32"/>
          <w:lang w:val="zh-CN"/>
        </w:rPr>
      </w:pPr>
      <w:r>
        <w:rPr>
          <w:rFonts w:hint="eastAsia" w:ascii="仿宋_GB2312" w:hAnsi="Times New Roman" w:eastAsia="仿宋_GB2312" w:cs="楷体_GB2312"/>
          <w:sz w:val="32"/>
          <w:szCs w:val="32"/>
        </w:rPr>
        <w:t>遵守监规</w:t>
      </w:r>
      <w:r>
        <w:rPr>
          <w:rFonts w:hint="eastAsia" w:ascii="仿宋_GB2312" w:hAnsi="Times New Roman" w:eastAsia="仿宋_GB2312" w:cs="楷体_GB2312"/>
          <w:sz w:val="32"/>
          <w:szCs w:val="32"/>
          <w:lang w:val="zh-CN"/>
        </w:rPr>
        <w:t>：</w:t>
      </w:r>
      <w:r>
        <w:rPr>
          <w:rFonts w:hint="eastAsia" w:ascii="仿宋_GB2312" w:hAnsi="Times New Roman" w:eastAsia="仿宋_GB2312" w:cs="楷体_GB2312"/>
          <w:sz w:val="32"/>
          <w:szCs w:val="32"/>
        </w:rPr>
        <w:t>该犯考核期内虽有违规，但经民警教育后，能认识到错误，有悔改表现，本次提请前能遵守法律法规及监规纪律，接受教育改造</w:t>
      </w:r>
      <w:r>
        <w:rPr>
          <w:rFonts w:hint="eastAsia" w:ascii="仿宋_GB2312" w:hAnsi="Times New Roman" w:eastAsia="仿宋_GB2312" w:cs="楷体_GB2312"/>
          <w:sz w:val="32"/>
          <w:szCs w:val="32"/>
          <w:lang w:val="zh-CN"/>
        </w:rPr>
        <w:t>。</w:t>
      </w:r>
    </w:p>
    <w:p>
      <w:pPr>
        <w:spacing w:line="480" w:lineRule="exact"/>
        <w:ind w:firstLine="707" w:firstLineChars="221"/>
        <w:jc w:val="left"/>
        <w:rPr>
          <w:rFonts w:ascii="仿宋_GB2312" w:hAnsi="Times New Roman" w:eastAsia="仿宋_GB2312" w:cs="楷体_GB2312"/>
          <w:sz w:val="32"/>
          <w:szCs w:val="32"/>
          <w:lang w:val="zh-CN"/>
        </w:rPr>
      </w:pPr>
      <w:r>
        <w:rPr>
          <w:rFonts w:hint="eastAsia" w:ascii="仿宋_GB2312" w:hAnsi="Times New Roman" w:eastAsia="仿宋_GB2312" w:cs="楷体_GB2312"/>
          <w:sz w:val="32"/>
          <w:szCs w:val="32"/>
          <w:lang w:val="zh-CN"/>
        </w:rPr>
        <w:t>学习情况：能参加</w:t>
      </w:r>
      <w:r>
        <w:rPr>
          <w:rFonts w:hint="eastAsia" w:ascii="仿宋_GB2312" w:hAnsi="Times New Roman" w:eastAsia="仿宋_GB2312" w:cs="楷体_GB2312"/>
          <w:sz w:val="32"/>
          <w:szCs w:val="32"/>
        </w:rPr>
        <w:t>思想、文化、职业技术教育</w:t>
      </w:r>
      <w:r>
        <w:rPr>
          <w:rFonts w:hint="eastAsia" w:ascii="仿宋_GB2312" w:hAnsi="Times New Roman" w:eastAsia="仿宋_GB2312" w:cs="楷体_GB2312"/>
          <w:sz w:val="32"/>
          <w:szCs w:val="32"/>
          <w:lang w:val="zh-CN"/>
        </w:rPr>
        <w:t>。</w:t>
      </w:r>
    </w:p>
    <w:p>
      <w:pPr>
        <w:spacing w:line="480" w:lineRule="exact"/>
        <w:ind w:firstLine="707" w:firstLineChars="221"/>
        <w:jc w:val="left"/>
        <w:rPr>
          <w:rFonts w:ascii="仿宋_GB2312" w:hAnsi="Times New Roman" w:eastAsia="仿宋_GB2312" w:cs="楷体_GB2312"/>
          <w:sz w:val="32"/>
          <w:szCs w:val="32"/>
          <w:lang w:val="zh-CN"/>
        </w:rPr>
      </w:pPr>
      <w:r>
        <w:rPr>
          <w:rFonts w:hint="eastAsia" w:ascii="仿宋_GB2312" w:hAnsi="Times New Roman" w:eastAsia="仿宋_GB2312" w:cs="楷体_GB2312"/>
          <w:sz w:val="32"/>
          <w:szCs w:val="32"/>
          <w:lang w:val="zh-CN"/>
        </w:rPr>
        <w:t>劳动改造：能参加劳动，努力完成</w:t>
      </w:r>
      <w:r>
        <w:rPr>
          <w:rFonts w:hint="eastAsia" w:ascii="仿宋_GB2312" w:hAnsi="Times New Roman" w:eastAsia="仿宋_GB2312" w:cs="楷体_GB2312"/>
          <w:sz w:val="32"/>
          <w:szCs w:val="32"/>
        </w:rPr>
        <w:t>劳动</w:t>
      </w:r>
      <w:r>
        <w:rPr>
          <w:rFonts w:hint="eastAsia" w:ascii="仿宋_GB2312" w:hAnsi="Times New Roman" w:eastAsia="仿宋_GB2312" w:cs="楷体_GB2312"/>
          <w:sz w:val="32"/>
          <w:szCs w:val="32"/>
          <w:lang w:val="zh-CN"/>
        </w:rPr>
        <w:t>任务。</w:t>
      </w:r>
    </w:p>
    <w:p>
      <w:pPr>
        <w:spacing w:line="48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奖惩情况：</w:t>
      </w:r>
      <w:r>
        <w:rPr>
          <w:rFonts w:ascii="仿宋_GB2312" w:hAnsi="Times New Roman" w:eastAsia="仿宋_GB2312" w:cs="楷体_GB2312"/>
          <w:sz w:val="32"/>
          <w:szCs w:val="32"/>
        </w:rPr>
        <w:t>该犯上次评定表扬剩余</w:t>
      </w:r>
      <w:r>
        <w:rPr>
          <w:rFonts w:hint="eastAsia" w:ascii="仿宋_GB2312" w:hAnsi="Times New Roman" w:eastAsia="仿宋_GB2312" w:cs="楷体_GB2312"/>
          <w:sz w:val="32"/>
          <w:szCs w:val="32"/>
        </w:rPr>
        <w:t>388.5</w:t>
      </w:r>
      <w:r>
        <w:rPr>
          <w:rFonts w:ascii="仿宋_GB2312" w:hAnsi="Times New Roman" w:eastAsia="仿宋_GB2312" w:cs="楷体_GB2312"/>
          <w:sz w:val="32"/>
          <w:szCs w:val="32"/>
        </w:rPr>
        <w:t>分,</w:t>
      </w:r>
      <w:r>
        <w:rPr>
          <w:rFonts w:hint="eastAsia" w:ascii="仿宋_GB2312" w:hAnsi="仿宋_GB2312" w:eastAsia="仿宋_GB2312" w:cs="仿宋_GB2312"/>
          <w:bCs/>
          <w:kern w:val="32"/>
          <w:sz w:val="32"/>
          <w:szCs w:val="32"/>
        </w:rPr>
        <w:t xml:space="preserve"> </w:t>
      </w:r>
      <w:r>
        <w:rPr>
          <w:rFonts w:hint="eastAsia" w:ascii="仿宋_GB2312" w:hAnsi="Times New Roman" w:eastAsia="仿宋_GB2312" w:cs="楷体_GB2312"/>
          <w:bCs/>
          <w:sz w:val="32"/>
          <w:szCs w:val="32"/>
        </w:rPr>
        <w:t>本轮考核期2022年2月至202</w:t>
      </w:r>
      <w:r>
        <w:rPr>
          <w:rFonts w:hint="eastAsia" w:ascii="仿宋_GB2312" w:hAnsi="Times New Roman" w:eastAsia="仿宋_GB2312" w:cs="楷体_GB2312"/>
          <w:bCs/>
          <w:sz w:val="32"/>
          <w:szCs w:val="32"/>
          <w:lang w:val="en-US" w:eastAsia="zh-CN"/>
        </w:rPr>
        <w:t>5</w:t>
      </w:r>
      <w:r>
        <w:rPr>
          <w:rFonts w:hint="eastAsia" w:ascii="仿宋_GB2312" w:hAnsi="Times New Roman" w:eastAsia="仿宋_GB2312" w:cs="楷体_GB2312"/>
          <w:bCs/>
          <w:sz w:val="32"/>
          <w:szCs w:val="32"/>
        </w:rPr>
        <w:t>年</w:t>
      </w:r>
      <w:r>
        <w:rPr>
          <w:rFonts w:hint="eastAsia" w:ascii="仿宋_GB2312" w:hAnsi="Times New Roman" w:eastAsia="仿宋_GB2312" w:cs="楷体_GB2312"/>
          <w:bCs/>
          <w:sz w:val="32"/>
          <w:szCs w:val="32"/>
          <w:lang w:val="en-US" w:eastAsia="zh-CN"/>
        </w:rPr>
        <w:t>1</w:t>
      </w:r>
      <w:r>
        <w:rPr>
          <w:rFonts w:hint="eastAsia" w:ascii="仿宋_GB2312" w:hAnsi="Times New Roman" w:eastAsia="仿宋_GB2312" w:cs="楷体_GB2312"/>
          <w:bCs/>
          <w:sz w:val="32"/>
          <w:szCs w:val="32"/>
        </w:rPr>
        <w:t>月</w:t>
      </w:r>
      <w:r>
        <w:rPr>
          <w:rFonts w:ascii="仿宋_GB2312" w:hAnsi="Times New Roman" w:eastAsia="仿宋_GB2312" w:cs="楷体_GB2312"/>
          <w:sz w:val="32"/>
          <w:szCs w:val="32"/>
        </w:rPr>
        <w:t>累计获</w:t>
      </w:r>
      <w:r>
        <w:rPr>
          <w:rFonts w:hint="eastAsia" w:ascii="仿宋_GB2312" w:hAnsi="Times New Roman" w:eastAsia="仿宋_GB2312" w:cs="楷体_GB2312"/>
          <w:sz w:val="32"/>
          <w:szCs w:val="32"/>
        </w:rPr>
        <w:t>得</w:t>
      </w:r>
      <w:r>
        <w:rPr>
          <w:rFonts w:hint="eastAsia" w:ascii="仿宋_GB2312" w:hAnsi="Times New Roman" w:eastAsia="仿宋_GB2312" w:cs="楷体_GB2312"/>
          <w:sz w:val="32"/>
          <w:szCs w:val="32"/>
          <w:lang w:val="en-US" w:eastAsia="zh-CN"/>
        </w:rPr>
        <w:t>3966</w:t>
      </w:r>
      <w:r>
        <w:rPr>
          <w:rFonts w:ascii="仿宋_GB2312" w:hAnsi="Times New Roman" w:eastAsia="仿宋_GB2312" w:cs="楷体_GB2312"/>
          <w:sz w:val="32"/>
          <w:szCs w:val="32"/>
        </w:rPr>
        <w:t>分，合计获得</w:t>
      </w:r>
      <w:r>
        <w:rPr>
          <w:rFonts w:hint="eastAsia" w:ascii="仿宋_GB2312" w:hAnsi="Times New Roman" w:eastAsia="仿宋_GB2312" w:cs="楷体_GB2312"/>
          <w:sz w:val="32"/>
          <w:szCs w:val="32"/>
          <w:lang w:val="en-US" w:eastAsia="zh-CN"/>
        </w:rPr>
        <w:t>4354.5</w:t>
      </w:r>
      <w:r>
        <w:rPr>
          <w:rFonts w:ascii="仿宋_GB2312" w:hAnsi="Times New Roman" w:eastAsia="仿宋_GB2312" w:cs="楷体_GB2312"/>
          <w:sz w:val="32"/>
          <w:szCs w:val="32"/>
        </w:rPr>
        <w:t>分，表扬</w:t>
      </w:r>
      <w:r>
        <w:rPr>
          <w:rFonts w:hint="eastAsia" w:ascii="仿宋_GB2312" w:hAnsi="Times New Roman" w:eastAsia="仿宋_GB2312" w:cs="楷体_GB2312"/>
          <w:sz w:val="32"/>
          <w:szCs w:val="32"/>
        </w:rPr>
        <w:t>5</w:t>
      </w:r>
      <w:r>
        <w:rPr>
          <w:rFonts w:ascii="仿宋_GB2312" w:hAnsi="Times New Roman" w:eastAsia="仿宋_GB2312" w:cs="楷体_GB2312"/>
          <w:sz w:val="32"/>
          <w:szCs w:val="32"/>
        </w:rPr>
        <w:t>次</w:t>
      </w:r>
      <w:r>
        <w:rPr>
          <w:rFonts w:hint="eastAsia" w:ascii="仿宋_GB2312" w:hAnsi="Times New Roman" w:eastAsia="仿宋_GB2312" w:cs="楷体_GB2312"/>
          <w:sz w:val="32"/>
          <w:szCs w:val="32"/>
        </w:rPr>
        <w:t>,物质奖励</w:t>
      </w:r>
      <w:r>
        <w:rPr>
          <w:rFonts w:hint="eastAsia" w:ascii="仿宋_GB2312" w:hAnsi="Times New Roman" w:eastAsia="仿宋_GB2312" w:cs="楷体_GB2312"/>
          <w:sz w:val="32"/>
          <w:szCs w:val="32"/>
          <w:lang w:val="en-US" w:eastAsia="zh-CN"/>
        </w:rPr>
        <w:t>2</w:t>
      </w:r>
      <w:r>
        <w:rPr>
          <w:rFonts w:hint="eastAsia" w:ascii="仿宋_GB2312" w:hAnsi="Times New Roman" w:eastAsia="仿宋_GB2312" w:cs="楷体_GB2312"/>
          <w:sz w:val="32"/>
          <w:szCs w:val="32"/>
        </w:rPr>
        <w:t>次;</w:t>
      </w:r>
      <w:r>
        <w:rPr>
          <w:rFonts w:ascii="仿宋_GB2312" w:hAnsi="Times New Roman" w:eastAsia="仿宋_GB2312" w:cs="楷体_GB2312"/>
          <w:sz w:val="32"/>
          <w:szCs w:val="32"/>
        </w:rPr>
        <w:t>间隔期202</w:t>
      </w:r>
      <w:r>
        <w:rPr>
          <w:rFonts w:hint="eastAsia" w:ascii="仿宋_GB2312" w:hAnsi="Times New Roman" w:eastAsia="仿宋_GB2312" w:cs="楷体_GB2312"/>
          <w:sz w:val="32"/>
          <w:szCs w:val="32"/>
        </w:rPr>
        <w:t>2</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5</w:t>
      </w:r>
      <w:r>
        <w:rPr>
          <w:rFonts w:ascii="仿宋_GB2312" w:hAnsi="Times New Roman" w:eastAsia="仿宋_GB2312" w:cs="楷体_GB2312"/>
          <w:sz w:val="32"/>
          <w:szCs w:val="32"/>
        </w:rPr>
        <w:t>月</w:t>
      </w:r>
      <w:r>
        <w:rPr>
          <w:rFonts w:hint="eastAsia" w:ascii="仿宋_GB2312" w:hAnsi="Times New Roman" w:eastAsia="仿宋_GB2312" w:cs="楷体_GB2312"/>
          <w:sz w:val="32"/>
          <w:szCs w:val="32"/>
        </w:rPr>
        <w:t>26日</w:t>
      </w:r>
      <w:r>
        <w:rPr>
          <w:rFonts w:ascii="仿宋_GB2312" w:hAnsi="Times New Roman" w:eastAsia="仿宋_GB2312" w:cs="楷体_GB2312"/>
          <w:sz w:val="32"/>
          <w:szCs w:val="32"/>
        </w:rPr>
        <w:t>至202</w:t>
      </w:r>
      <w:r>
        <w:rPr>
          <w:rFonts w:hint="eastAsia" w:ascii="仿宋_GB2312" w:hAnsi="Times New Roman" w:eastAsia="仿宋_GB2312" w:cs="楷体_GB2312"/>
          <w:sz w:val="32"/>
          <w:szCs w:val="32"/>
          <w:lang w:val="en-US" w:eastAsia="zh-CN"/>
        </w:rPr>
        <w:t>5</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lang w:val="en-US" w:eastAsia="zh-CN"/>
        </w:rPr>
        <w:t>1</w:t>
      </w:r>
      <w:r>
        <w:rPr>
          <w:rFonts w:ascii="仿宋_GB2312" w:hAnsi="Times New Roman" w:eastAsia="仿宋_GB2312" w:cs="楷体_GB2312"/>
          <w:sz w:val="32"/>
          <w:szCs w:val="32"/>
        </w:rPr>
        <w:t>月，获得</w:t>
      </w:r>
      <w:r>
        <w:rPr>
          <w:rFonts w:hint="eastAsia" w:ascii="仿宋_GB2312" w:hAnsi="Times New Roman" w:eastAsia="仿宋_GB2312" w:cs="楷体_GB2312"/>
          <w:sz w:val="32"/>
          <w:szCs w:val="32"/>
          <w:lang w:val="en-US" w:eastAsia="zh-CN"/>
        </w:rPr>
        <w:t>3553</w:t>
      </w:r>
      <w:r>
        <w:rPr>
          <w:rFonts w:ascii="仿宋_GB2312" w:hAnsi="Times New Roman" w:eastAsia="仿宋_GB2312" w:cs="楷体_GB2312"/>
          <w:sz w:val="32"/>
          <w:szCs w:val="32"/>
        </w:rPr>
        <w:t>分。考核期内</w:t>
      </w:r>
      <w:r>
        <w:rPr>
          <w:rFonts w:hint="eastAsia" w:ascii="仿宋_GB2312" w:hAnsi="Times New Roman" w:eastAsia="仿宋_GB2312" w:cs="楷体_GB2312"/>
          <w:sz w:val="32"/>
          <w:szCs w:val="32"/>
        </w:rPr>
        <w:t>违规扣分</w:t>
      </w:r>
      <w:r>
        <w:rPr>
          <w:rFonts w:hint="eastAsia" w:ascii="仿宋_GB2312" w:hAnsi="Times New Roman" w:eastAsia="仿宋_GB2312" w:cs="楷体_GB2312"/>
          <w:sz w:val="32"/>
          <w:szCs w:val="32"/>
          <w:lang w:val="en-US" w:eastAsia="zh-CN"/>
        </w:rPr>
        <w:t>2</w:t>
      </w:r>
      <w:r>
        <w:rPr>
          <w:rFonts w:hint="eastAsia" w:ascii="仿宋_GB2312" w:hAnsi="Times New Roman" w:eastAsia="仿宋_GB2312" w:cs="楷体_GB2312"/>
          <w:sz w:val="32"/>
          <w:szCs w:val="32"/>
        </w:rPr>
        <w:t>次，累计扣</w:t>
      </w:r>
      <w:r>
        <w:rPr>
          <w:rFonts w:hint="eastAsia" w:ascii="仿宋_GB2312" w:hAnsi="Times New Roman" w:eastAsia="仿宋_GB2312" w:cs="楷体_GB2312"/>
          <w:sz w:val="32"/>
          <w:szCs w:val="32"/>
          <w:lang w:val="en-US" w:eastAsia="zh-CN"/>
        </w:rPr>
        <w:t>2</w:t>
      </w:r>
      <w:r>
        <w:rPr>
          <w:rFonts w:hint="eastAsia" w:ascii="仿宋_GB2312" w:hAnsi="Times New Roman" w:eastAsia="仿宋_GB2312" w:cs="楷体_GB2312"/>
          <w:sz w:val="32"/>
          <w:szCs w:val="32"/>
        </w:rPr>
        <w:t>5分，无重大违规情况</w:t>
      </w:r>
      <w:r>
        <w:rPr>
          <w:rFonts w:hint="eastAsia" w:ascii="仿宋_GB2312" w:hAnsi="Times New Roman" w:eastAsia="仿宋_GB2312" w:cs="楷体_GB2312"/>
          <w:bCs/>
          <w:sz w:val="32"/>
          <w:szCs w:val="32"/>
        </w:rPr>
        <w:t>。</w:t>
      </w:r>
    </w:p>
    <w:p>
      <w:pPr>
        <w:spacing w:line="480" w:lineRule="exact"/>
        <w:ind w:firstLine="707" w:firstLineChars="221"/>
        <w:rPr>
          <w:rFonts w:ascii="仿宋_GB2312" w:hAnsi="Times New Roman" w:eastAsia="仿宋_GB2312" w:cs="楷体_GB2312"/>
          <w:sz w:val="32"/>
          <w:szCs w:val="32"/>
        </w:rPr>
      </w:pPr>
      <w:r>
        <w:rPr>
          <w:rFonts w:hint="eastAsia" w:ascii="仿宋_GB2312" w:hAnsi="Times New Roman" w:eastAsia="仿宋_GB2312" w:cs="楷体_GB2312"/>
          <w:sz w:val="32"/>
          <w:szCs w:val="32"/>
        </w:rPr>
        <w:t>该犯已履行没收个人财产人民币20000元，该犯财产刑已全部履行完毕。</w:t>
      </w:r>
    </w:p>
    <w:p>
      <w:pPr>
        <w:spacing w:line="480" w:lineRule="exact"/>
        <w:ind w:firstLine="707" w:firstLineChars="221"/>
        <w:rPr>
          <w:rFonts w:ascii="仿宋_GB2312" w:hAnsi="Times New Roman" w:eastAsia="仿宋_GB2312" w:cs="楷体_GB2312"/>
          <w:sz w:val="32"/>
          <w:szCs w:val="32"/>
        </w:rPr>
      </w:pPr>
      <w:r>
        <w:rPr>
          <w:rFonts w:hint="eastAsia" w:ascii="仿宋_GB2312" w:hAnsi="Times New Roman" w:eastAsia="仿宋_GB2312" w:cs="楷体_GB2312"/>
          <w:sz w:val="32"/>
          <w:szCs w:val="32"/>
        </w:rPr>
        <w:t>该犯系</w:t>
      </w:r>
      <w:r>
        <w:rPr>
          <w:rFonts w:hint="eastAsia" w:ascii="仿宋_GB2312" w:eastAsia="仿宋_GB2312" w:cs="FangSong_GB2312-Identity-H"/>
          <w:bCs/>
          <w:kern w:val="0"/>
          <w:sz w:val="32"/>
          <w:szCs w:val="32"/>
        </w:rPr>
        <w:t>累犯</w:t>
      </w:r>
      <w:r>
        <w:rPr>
          <w:rFonts w:hint="eastAsia" w:ascii="仿宋_GB2312" w:hAnsi="Times New Roman" w:eastAsia="仿宋_GB2312" w:cs="楷体_GB2312"/>
          <w:sz w:val="32"/>
          <w:szCs w:val="32"/>
        </w:rPr>
        <w:t>，属于从严掌握减刑对象，因此提请减刑幅度扣减一个月。</w:t>
      </w:r>
    </w:p>
    <w:p>
      <w:pPr>
        <w:spacing w:line="48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本案于</w:t>
      </w:r>
      <w:r>
        <w:rPr>
          <w:rFonts w:hint="eastAsia" w:ascii="仿宋_GB2312" w:hAnsi="Times New Roman" w:eastAsia="仿宋_GB2312" w:cs="楷体_GB2312"/>
          <w:sz w:val="32"/>
          <w:szCs w:val="32"/>
          <w:lang w:val="en-US" w:eastAsia="zh-CN"/>
        </w:rPr>
        <w:t>2025</w:t>
      </w:r>
      <w:r>
        <w:rPr>
          <w:rFonts w:hint="eastAsia" w:ascii="仿宋_GB2312" w:hAnsi="Times New Roman" w:eastAsia="仿宋_GB2312" w:cs="楷体_GB2312"/>
          <w:sz w:val="32"/>
          <w:szCs w:val="32"/>
        </w:rPr>
        <w:t>年</w:t>
      </w:r>
      <w:r>
        <w:rPr>
          <w:rFonts w:hint="eastAsia" w:ascii="仿宋_GB2312" w:hAnsi="Times New Roman" w:eastAsia="仿宋_GB2312" w:cs="楷体_GB2312"/>
          <w:sz w:val="32"/>
          <w:szCs w:val="32"/>
          <w:lang w:val="en-US" w:eastAsia="zh-CN"/>
        </w:rPr>
        <w:t>4</w:t>
      </w:r>
      <w:r>
        <w:rPr>
          <w:rFonts w:hint="eastAsia" w:ascii="仿宋_GB2312" w:hAnsi="Times New Roman" w:eastAsia="仿宋_GB2312" w:cs="楷体_GB2312"/>
          <w:sz w:val="32"/>
          <w:szCs w:val="32"/>
        </w:rPr>
        <w:t>月</w:t>
      </w:r>
      <w:r>
        <w:rPr>
          <w:rFonts w:hint="eastAsia" w:ascii="仿宋_GB2312" w:hAnsi="Times New Roman" w:eastAsia="仿宋_GB2312" w:cs="楷体_GB2312"/>
          <w:sz w:val="32"/>
          <w:szCs w:val="32"/>
          <w:lang w:val="en-US" w:eastAsia="zh-CN"/>
        </w:rPr>
        <w:t>16</w:t>
      </w:r>
      <w:r>
        <w:rPr>
          <w:rFonts w:hint="eastAsia" w:ascii="仿宋_GB2312" w:hAnsi="Times New Roman" w:eastAsia="仿宋_GB2312" w:cs="楷体_GB2312"/>
          <w:sz w:val="32"/>
          <w:szCs w:val="32"/>
        </w:rPr>
        <w:t>日至</w:t>
      </w:r>
      <w:r>
        <w:rPr>
          <w:rFonts w:hint="eastAsia" w:ascii="仿宋_GB2312" w:hAnsi="Times New Roman" w:eastAsia="仿宋_GB2312" w:cs="楷体_GB2312"/>
          <w:sz w:val="32"/>
          <w:szCs w:val="32"/>
          <w:lang w:val="en-US" w:eastAsia="zh-CN"/>
        </w:rPr>
        <w:t>2025</w:t>
      </w:r>
      <w:r>
        <w:rPr>
          <w:rFonts w:hint="eastAsia" w:ascii="仿宋_GB2312" w:hAnsi="Times New Roman" w:eastAsia="仿宋_GB2312" w:cs="楷体_GB2312"/>
          <w:sz w:val="32"/>
          <w:szCs w:val="32"/>
        </w:rPr>
        <w:t>年</w:t>
      </w:r>
      <w:r>
        <w:rPr>
          <w:rFonts w:hint="eastAsia" w:ascii="仿宋_GB2312" w:hAnsi="Times New Roman" w:eastAsia="仿宋_GB2312" w:cs="楷体_GB2312"/>
          <w:sz w:val="32"/>
          <w:szCs w:val="32"/>
          <w:lang w:val="en-US" w:eastAsia="zh-CN"/>
        </w:rPr>
        <w:t>4</w:t>
      </w:r>
      <w:r>
        <w:rPr>
          <w:rFonts w:hint="eastAsia" w:ascii="仿宋_GB2312" w:hAnsi="Times New Roman" w:eastAsia="仿宋_GB2312" w:cs="楷体_GB2312"/>
          <w:sz w:val="32"/>
          <w:szCs w:val="32"/>
        </w:rPr>
        <w:t>月</w:t>
      </w:r>
      <w:r>
        <w:rPr>
          <w:rFonts w:hint="eastAsia" w:ascii="仿宋_GB2312" w:hAnsi="Times New Roman" w:eastAsia="仿宋_GB2312" w:cs="楷体_GB2312"/>
          <w:sz w:val="32"/>
          <w:szCs w:val="32"/>
          <w:lang w:val="en-US" w:eastAsia="zh-CN"/>
        </w:rPr>
        <w:t>22</w:t>
      </w:r>
      <w:r>
        <w:rPr>
          <w:rFonts w:hint="eastAsia" w:ascii="仿宋_GB2312" w:hAnsi="Times New Roman" w:eastAsia="仿宋_GB2312" w:cs="楷体_GB2312"/>
          <w:sz w:val="32"/>
          <w:szCs w:val="32"/>
        </w:rPr>
        <w:t>日在狱内公示未收到不同意见。</w:t>
      </w:r>
    </w:p>
    <w:p>
      <w:pPr>
        <w:spacing w:line="480" w:lineRule="exact"/>
        <w:ind w:firstLine="640" w:firstLineChars="200"/>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因此，依照《中华人民共和国刑法》第七十八条、第七十九条、《中华人民共和国刑事诉讼法》第二百七十三条第二款和《中华人民共和国监狱法》第二十九条的规定，建议对罪犯熊伟昌予以减刑七个月，剥夺政治权利十年不变。特提请你院审理裁定。</w:t>
      </w:r>
    </w:p>
    <w:p>
      <w:pPr>
        <w:spacing w:line="480" w:lineRule="exact"/>
        <w:ind w:firstLine="707" w:firstLineChars="221"/>
        <w:jc w:val="left"/>
        <w:rPr>
          <w:rFonts w:ascii="仿宋_GB2312" w:hAnsi="Times New Roman" w:eastAsia="仿宋_GB2312" w:cs="楷体_GB2312"/>
          <w:sz w:val="32"/>
          <w:szCs w:val="32"/>
        </w:rPr>
      </w:pPr>
      <w:r>
        <w:rPr>
          <w:rFonts w:ascii="仿宋_GB2312" w:hAnsi="Times New Roman" w:eastAsia="仿宋_GB2312" w:cs="楷体_GB2312"/>
          <w:sz w:val="32"/>
          <w:szCs w:val="32"/>
        </w:rPr>
        <w:t>此致</w:t>
      </w:r>
    </w:p>
    <w:p>
      <w:pPr>
        <w:spacing w:line="480"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福建省漳州市中级人民法院</w:t>
      </w:r>
    </w:p>
    <w:p>
      <w:pPr>
        <w:spacing w:line="48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附件：⒈罪犯熊伟昌卷宗</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册</w:t>
      </w:r>
    </w:p>
    <w:p>
      <w:pPr>
        <w:spacing w:line="480" w:lineRule="exact"/>
        <w:ind w:right="-31" w:rightChars="-15" w:firstLine="1600" w:firstLineChars="5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⒉减刑建议书</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份</w:t>
      </w:r>
    </w:p>
    <w:p>
      <w:pPr>
        <w:spacing w:line="480" w:lineRule="exact"/>
        <w:ind w:right="-31" w:rightChars="-15"/>
        <w:jc w:val="left"/>
        <w:rPr>
          <w:rFonts w:ascii="仿宋_GB2312" w:hAnsi="仿宋_GB2312" w:eastAsia="仿宋_GB2312" w:cs="仿宋_GB2312"/>
          <w:sz w:val="32"/>
          <w:szCs w:val="32"/>
        </w:rPr>
      </w:pPr>
    </w:p>
    <w:p>
      <w:pPr>
        <w:spacing w:line="480" w:lineRule="exact"/>
        <w:ind w:right="334" w:rightChars="159" w:firstLine="614" w:firstLineChars="192"/>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福建省漳州监狱 </w:t>
      </w:r>
    </w:p>
    <w:p>
      <w:pPr>
        <w:spacing w:line="480" w:lineRule="exact"/>
        <w:ind w:right="84" w:rightChars="40"/>
        <w:jc w:val="right"/>
        <w:rPr>
          <w:rFonts w:ascii="仿宋_GB2312" w:hAnsi="仿宋_GB2312" w:eastAsia="仿宋_GB2312" w:cs="仿宋_GB2312"/>
          <w:sz w:val="32"/>
          <w:szCs w:val="32"/>
        </w:rPr>
        <w:sectPr>
          <w:type w:val="continuous"/>
          <w:pgSz w:w="11906" w:h="16838"/>
          <w:pgMar w:top="1701" w:right="1304" w:bottom="1588" w:left="1304" w:header="851" w:footer="992" w:gutter="0"/>
          <w:cols w:space="425" w:num="1"/>
          <w:docGrid w:type="lines" w:linePitch="312" w:charSpace="0"/>
        </w:sectPr>
      </w:pPr>
      <w:r>
        <w:rPr>
          <w:rFonts w:hint="eastAsia" w:ascii="仿宋_GB2312" w:hAnsi="仿宋_GB2312" w:eastAsia="仿宋_GB2312" w:cs="仿宋_GB2312"/>
          <w:sz w:val="32"/>
          <w:szCs w:val="32"/>
          <w:lang w:val="en-US" w:eastAsia="zh-CN"/>
        </w:rPr>
        <w:t>2025</w:t>
      </w:r>
      <w:r>
        <w:rPr>
          <w:rFonts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27</w:t>
      </w:r>
      <w:r>
        <w:rPr>
          <w:rFonts w:ascii="仿宋_GB2312" w:hAnsi="仿宋_GB2312" w:eastAsia="仿宋_GB2312" w:cs="仿宋_GB2312"/>
          <w:sz w:val="32"/>
          <w:szCs w:val="32"/>
        </w:rPr>
        <w:t>日</w:t>
      </w:r>
    </w:p>
    <w:p>
      <w:pPr>
        <w:spacing w:line="480" w:lineRule="exact"/>
        <w:ind w:right="84" w:rightChars="40"/>
        <w:jc w:val="right"/>
        <w:rPr>
          <w:rFonts w:ascii="仿宋_GB2312" w:hAnsi="仿宋_GB2312" w:eastAsia="仿宋_GB2312" w:cs="仿宋_GB2312"/>
          <w:sz w:val="32"/>
          <w:szCs w:val="32"/>
        </w:rPr>
      </w:pPr>
    </w:p>
    <w:sectPr>
      <w:type w:val="continuous"/>
      <w:pgSz w:w="11906" w:h="16838"/>
      <w:pgMar w:top="1701" w:right="1304" w:bottom="158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FangSong_GB2312-Identity-H">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lZjQ5NTY4YTU5ZGY3MDQ0YTBmZDc5NzQ3YzM3NWUifQ=="/>
  </w:docVars>
  <w:rsids>
    <w:rsidRoot w:val="5E906A56"/>
    <w:rsid w:val="00014C6E"/>
    <w:rsid w:val="000413B7"/>
    <w:rsid w:val="00043932"/>
    <w:rsid w:val="00064C41"/>
    <w:rsid w:val="000751B4"/>
    <w:rsid w:val="0008064B"/>
    <w:rsid w:val="0009546F"/>
    <w:rsid w:val="000B2F6B"/>
    <w:rsid w:val="000B7611"/>
    <w:rsid w:val="000C6F0C"/>
    <w:rsid w:val="000D522C"/>
    <w:rsid w:val="000E3AB0"/>
    <w:rsid w:val="00110C40"/>
    <w:rsid w:val="001114BB"/>
    <w:rsid w:val="00141F95"/>
    <w:rsid w:val="0014550A"/>
    <w:rsid w:val="00146FB2"/>
    <w:rsid w:val="00156B3C"/>
    <w:rsid w:val="001614A1"/>
    <w:rsid w:val="001667D3"/>
    <w:rsid w:val="00166A79"/>
    <w:rsid w:val="00175421"/>
    <w:rsid w:val="0019204E"/>
    <w:rsid w:val="00196881"/>
    <w:rsid w:val="001A208C"/>
    <w:rsid w:val="001C558F"/>
    <w:rsid w:val="001D1DD0"/>
    <w:rsid w:val="001D4A01"/>
    <w:rsid w:val="001D581B"/>
    <w:rsid w:val="00205C0C"/>
    <w:rsid w:val="00205DD7"/>
    <w:rsid w:val="00234DF9"/>
    <w:rsid w:val="0023706C"/>
    <w:rsid w:val="00242A8B"/>
    <w:rsid w:val="00262354"/>
    <w:rsid w:val="002A0685"/>
    <w:rsid w:val="002A7A65"/>
    <w:rsid w:val="002B25FE"/>
    <w:rsid w:val="002D7144"/>
    <w:rsid w:val="002F1634"/>
    <w:rsid w:val="002F44DC"/>
    <w:rsid w:val="00326A8E"/>
    <w:rsid w:val="00327266"/>
    <w:rsid w:val="00347E95"/>
    <w:rsid w:val="003504D8"/>
    <w:rsid w:val="00360C07"/>
    <w:rsid w:val="00371501"/>
    <w:rsid w:val="003A1C90"/>
    <w:rsid w:val="003A2E7C"/>
    <w:rsid w:val="003C69B5"/>
    <w:rsid w:val="003C7599"/>
    <w:rsid w:val="00424744"/>
    <w:rsid w:val="004459EF"/>
    <w:rsid w:val="00445F89"/>
    <w:rsid w:val="00447AD7"/>
    <w:rsid w:val="00473D50"/>
    <w:rsid w:val="00497E2F"/>
    <w:rsid w:val="004F5C73"/>
    <w:rsid w:val="00514F48"/>
    <w:rsid w:val="00544E19"/>
    <w:rsid w:val="005551F8"/>
    <w:rsid w:val="00564F27"/>
    <w:rsid w:val="00572C11"/>
    <w:rsid w:val="00585224"/>
    <w:rsid w:val="00592D84"/>
    <w:rsid w:val="00595957"/>
    <w:rsid w:val="005A5524"/>
    <w:rsid w:val="005B18F4"/>
    <w:rsid w:val="005C4E92"/>
    <w:rsid w:val="005D1F11"/>
    <w:rsid w:val="005D5B70"/>
    <w:rsid w:val="005E50B3"/>
    <w:rsid w:val="00600A39"/>
    <w:rsid w:val="006043FA"/>
    <w:rsid w:val="00620B43"/>
    <w:rsid w:val="00622CAC"/>
    <w:rsid w:val="00630FC3"/>
    <w:rsid w:val="006339F8"/>
    <w:rsid w:val="006369A6"/>
    <w:rsid w:val="00653709"/>
    <w:rsid w:val="00690353"/>
    <w:rsid w:val="00695D9E"/>
    <w:rsid w:val="006B20A7"/>
    <w:rsid w:val="006F0B50"/>
    <w:rsid w:val="00703AB6"/>
    <w:rsid w:val="00703F78"/>
    <w:rsid w:val="007040C8"/>
    <w:rsid w:val="00704FCC"/>
    <w:rsid w:val="007219B2"/>
    <w:rsid w:val="00722993"/>
    <w:rsid w:val="00726E36"/>
    <w:rsid w:val="007314B7"/>
    <w:rsid w:val="00735500"/>
    <w:rsid w:val="007478D8"/>
    <w:rsid w:val="0076436B"/>
    <w:rsid w:val="007726E8"/>
    <w:rsid w:val="0077782F"/>
    <w:rsid w:val="00783AC9"/>
    <w:rsid w:val="007A4650"/>
    <w:rsid w:val="007A5D53"/>
    <w:rsid w:val="007C305A"/>
    <w:rsid w:val="007C4D31"/>
    <w:rsid w:val="007D67F3"/>
    <w:rsid w:val="007F3C82"/>
    <w:rsid w:val="007F4FDE"/>
    <w:rsid w:val="00811EC1"/>
    <w:rsid w:val="00817FDB"/>
    <w:rsid w:val="00832477"/>
    <w:rsid w:val="008328BF"/>
    <w:rsid w:val="00851F82"/>
    <w:rsid w:val="00852064"/>
    <w:rsid w:val="008535B6"/>
    <w:rsid w:val="00863CEC"/>
    <w:rsid w:val="008807E9"/>
    <w:rsid w:val="008D0331"/>
    <w:rsid w:val="008E51FF"/>
    <w:rsid w:val="008F2577"/>
    <w:rsid w:val="008F29BD"/>
    <w:rsid w:val="00902941"/>
    <w:rsid w:val="00933C08"/>
    <w:rsid w:val="00945EF0"/>
    <w:rsid w:val="00946B2C"/>
    <w:rsid w:val="00961ED0"/>
    <w:rsid w:val="00965051"/>
    <w:rsid w:val="00975586"/>
    <w:rsid w:val="009804D4"/>
    <w:rsid w:val="00985E2F"/>
    <w:rsid w:val="009869FE"/>
    <w:rsid w:val="009A3456"/>
    <w:rsid w:val="009A66BF"/>
    <w:rsid w:val="009B2E1E"/>
    <w:rsid w:val="009C1D22"/>
    <w:rsid w:val="009C419F"/>
    <w:rsid w:val="009C7C9D"/>
    <w:rsid w:val="009D7EB6"/>
    <w:rsid w:val="009E33D2"/>
    <w:rsid w:val="009F038C"/>
    <w:rsid w:val="009F1D2A"/>
    <w:rsid w:val="00A00A07"/>
    <w:rsid w:val="00A11FE2"/>
    <w:rsid w:val="00A277E3"/>
    <w:rsid w:val="00A366C3"/>
    <w:rsid w:val="00A44897"/>
    <w:rsid w:val="00A740F9"/>
    <w:rsid w:val="00AA3A9D"/>
    <w:rsid w:val="00AB0CEF"/>
    <w:rsid w:val="00AC32E2"/>
    <w:rsid w:val="00AD1A8C"/>
    <w:rsid w:val="00B000AC"/>
    <w:rsid w:val="00B02616"/>
    <w:rsid w:val="00B4667A"/>
    <w:rsid w:val="00B50C4A"/>
    <w:rsid w:val="00B80C93"/>
    <w:rsid w:val="00B85A93"/>
    <w:rsid w:val="00B92BE7"/>
    <w:rsid w:val="00B97283"/>
    <w:rsid w:val="00BB6CBE"/>
    <w:rsid w:val="00BC750A"/>
    <w:rsid w:val="00BD465B"/>
    <w:rsid w:val="00BD4E1B"/>
    <w:rsid w:val="00BF59A3"/>
    <w:rsid w:val="00BF7952"/>
    <w:rsid w:val="00C23EF6"/>
    <w:rsid w:val="00C40344"/>
    <w:rsid w:val="00C4448F"/>
    <w:rsid w:val="00C672E0"/>
    <w:rsid w:val="00C846FA"/>
    <w:rsid w:val="00C96254"/>
    <w:rsid w:val="00CA2788"/>
    <w:rsid w:val="00CB08B8"/>
    <w:rsid w:val="00D054EC"/>
    <w:rsid w:val="00D1695A"/>
    <w:rsid w:val="00D26923"/>
    <w:rsid w:val="00D80C03"/>
    <w:rsid w:val="00D947D2"/>
    <w:rsid w:val="00D95F71"/>
    <w:rsid w:val="00DA181B"/>
    <w:rsid w:val="00DB4E3A"/>
    <w:rsid w:val="00DC3EC0"/>
    <w:rsid w:val="00DD2AC7"/>
    <w:rsid w:val="00E05FA6"/>
    <w:rsid w:val="00E149F0"/>
    <w:rsid w:val="00E21386"/>
    <w:rsid w:val="00E22387"/>
    <w:rsid w:val="00E30BCF"/>
    <w:rsid w:val="00E83872"/>
    <w:rsid w:val="00E85165"/>
    <w:rsid w:val="00EA46EB"/>
    <w:rsid w:val="00EC79D4"/>
    <w:rsid w:val="00EF3773"/>
    <w:rsid w:val="00EF48D1"/>
    <w:rsid w:val="00F0223C"/>
    <w:rsid w:val="00F036DE"/>
    <w:rsid w:val="00F15FD3"/>
    <w:rsid w:val="00F16591"/>
    <w:rsid w:val="00F77BB3"/>
    <w:rsid w:val="00F831B0"/>
    <w:rsid w:val="00F87761"/>
    <w:rsid w:val="00F87C3B"/>
    <w:rsid w:val="00FC62F7"/>
    <w:rsid w:val="00FD7307"/>
    <w:rsid w:val="00FE2DA1"/>
    <w:rsid w:val="06630545"/>
    <w:rsid w:val="0D007C0A"/>
    <w:rsid w:val="0F8C395F"/>
    <w:rsid w:val="0FC83354"/>
    <w:rsid w:val="15DB0276"/>
    <w:rsid w:val="1A6710D7"/>
    <w:rsid w:val="230D1851"/>
    <w:rsid w:val="265E2281"/>
    <w:rsid w:val="36D73A1B"/>
    <w:rsid w:val="426052B1"/>
    <w:rsid w:val="47D0122B"/>
    <w:rsid w:val="52E04C5F"/>
    <w:rsid w:val="555775AC"/>
    <w:rsid w:val="56AD524F"/>
    <w:rsid w:val="5E906A56"/>
    <w:rsid w:val="6AF25D75"/>
    <w:rsid w:val="70076F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Balloon Text"/>
    <w:basedOn w:val="1"/>
    <w:link w:val="9"/>
    <w:semiHidden/>
    <w:unhideWhenUsed/>
    <w:qFormat/>
    <w:uiPriority w:val="0"/>
    <w:rPr>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font21"/>
    <w:basedOn w:val="7"/>
    <w:qFormat/>
    <w:uiPriority w:val="0"/>
    <w:rPr>
      <w:rFonts w:hint="eastAsia" w:ascii="仿宋_GB2312" w:eastAsia="仿宋_GB2312" w:cs="仿宋_GB2312"/>
      <w:color w:val="000000"/>
      <w:sz w:val="32"/>
      <w:szCs w:val="32"/>
      <w:u w:val="none"/>
    </w:rPr>
  </w:style>
  <w:style w:type="character" w:customStyle="1" w:styleId="9">
    <w:name w:val="批注框文本 Char"/>
    <w:basedOn w:val="7"/>
    <w:link w:val="3"/>
    <w:semiHidden/>
    <w:qFormat/>
    <w:uiPriority w:val="0"/>
    <w:rPr>
      <w:kern w:val="2"/>
      <w:sz w:val="18"/>
      <w:szCs w:val="18"/>
    </w:rPr>
  </w:style>
  <w:style w:type="character" w:customStyle="1" w:styleId="10">
    <w:name w:val="页眉 Char"/>
    <w:basedOn w:val="7"/>
    <w:link w:val="5"/>
    <w:qFormat/>
    <w:uiPriority w:val="0"/>
    <w:rPr>
      <w:kern w:val="2"/>
      <w:sz w:val="18"/>
      <w:szCs w:val="18"/>
    </w:rPr>
  </w:style>
  <w:style w:type="character" w:customStyle="1" w:styleId="11">
    <w:name w:val="页脚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8D2299C-F9CE-4B24-BCC3-E00236636A84}">
  <ds:schemaRefs/>
</ds:datastoreItem>
</file>

<file path=docProps/app.xml><?xml version="1.0" encoding="utf-8"?>
<Properties xmlns="http://schemas.openxmlformats.org/officeDocument/2006/extended-properties" xmlns:vt="http://schemas.openxmlformats.org/officeDocument/2006/docPropsVTypes">
  <Template>Normal</Template>
  <Pages>2</Pages>
  <Words>190</Words>
  <Characters>1086</Characters>
  <Lines>9</Lines>
  <Paragraphs>2</Paragraphs>
  <TotalTime>375</TotalTime>
  <ScaleCrop>false</ScaleCrop>
  <LinksUpToDate>false</LinksUpToDate>
  <CharactersWithSpaces>1274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2023-12-01T01:39:00Z</dcterms:created>
  <dc:creator>Administrator</dc:creator>
  <cp:lastModifiedBy>叶志胜</cp:lastModifiedBy>
  <dcterms:modified xsi:type="dcterms:W3CDTF">2025-04-29T06:47:39Z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70B255B9D84045CDBCA3AFBC8DE13FAB</vt:lpwstr>
  </property>
</Properties>
</file>