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KaiTi_GB2312" w:hAnsi="楷体" w:eastAsia="KaiTi_GB2312" w:cs="KaiTi_GB2312"/>
          <w:sz w:val="32"/>
          <w:szCs w:val="32"/>
        </w:rPr>
      </w:pPr>
      <w:r>
        <w:rPr>
          <w:rFonts w:hint="eastAsia" w:ascii="KaiTi_GB2312" w:eastAsia="KaiTi_GB2312" w:cs="KaiTi_GB2312"/>
          <w:sz w:val="32"/>
          <w:szCs w:val="32"/>
        </w:rPr>
        <w:t>〔2025〕闽漳狱减字第164号</w:t>
      </w:r>
    </w:p>
    <w:p>
      <w:pPr>
        <w:spacing w:line="40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罪犯王春法</w:t>
      </w:r>
      <w:r>
        <w:rPr>
          <w:rFonts w:hint="eastAsia" w:ascii="FangSong_GB2312" w:hAnsi="Times New Roman" w:eastAsia="FangSong_GB2312"/>
          <w:kern w:val="32"/>
          <w:sz w:val="32"/>
          <w:szCs w:val="32"/>
        </w:rPr>
        <w:fldChar w:fldCharType="begin"/>
      </w:r>
      <w:r>
        <w:rPr>
          <w:rFonts w:hint="eastAsia" w:ascii="FangSong_GB2312" w:hAnsi="Times New Roman" w:eastAsia="FangSong_GB2312"/>
          <w:kern w:val="32"/>
          <w:sz w:val="32"/>
          <w:szCs w:val="32"/>
        </w:rPr>
        <w:instrText xml:space="preserve"> AUTOTEXTLIST  \* MERGEFORMAT </w:instrText>
      </w:r>
      <w:r>
        <w:rPr>
          <w:rFonts w:hint="eastAsia" w:ascii="FangSong_GB2312" w:hAnsi="Times New Roman" w:eastAsia="FangSong_GB2312"/>
          <w:kern w:val="32"/>
          <w:sz w:val="32"/>
          <w:szCs w:val="32"/>
        </w:rPr>
        <w:fldChar w:fldCharType="end"/>
      </w:r>
      <w:r>
        <w:rPr>
          <w:rFonts w:hint="eastAsia" w:ascii="FangSong_GB2312" w:hAnsi="Times New Roman" w:eastAsia="FangSong_GB2312"/>
          <w:kern w:val="32"/>
          <w:sz w:val="32"/>
          <w:szCs w:val="32"/>
        </w:rPr>
        <w:t>，男，1977年1月26日出生，汉族，初中文化，户籍所在地福建省安溪县</w:t>
      </w:r>
      <w:bookmarkStart w:id="0" w:name="_GoBack"/>
      <w:bookmarkEnd w:id="0"/>
      <w:r>
        <w:rPr>
          <w:rFonts w:hint="eastAsia" w:ascii="FangSong_GB2312" w:hAnsi="Times New Roman" w:eastAsia="FangSong_GB2312"/>
          <w:kern w:val="32"/>
          <w:sz w:val="32"/>
          <w:szCs w:val="32"/>
        </w:rPr>
        <w:t>，捕前系无业。</w:t>
      </w:r>
    </w:p>
    <w:p>
      <w:pPr>
        <w:spacing w:line="400" w:lineRule="exact"/>
        <w:ind w:firstLine="640" w:firstLineChars="200"/>
        <w:rPr>
          <w:rFonts w:hint="eastAsia" w:ascii="FangSong_GB2312" w:hAnsi="Times New Roman" w:eastAsia="FangSong_GB2312"/>
          <w:color w:val="FF0000"/>
          <w:kern w:val="32"/>
          <w:sz w:val="32"/>
          <w:szCs w:val="32"/>
        </w:rPr>
      </w:pPr>
      <w:r>
        <w:rPr>
          <w:rFonts w:hint="eastAsia" w:ascii="FangSong_GB2312" w:eastAsia="FangSong_GB2312" w:cs="FangSong_GB2312"/>
          <w:color w:val="000000"/>
          <w:kern w:val="0"/>
          <w:sz w:val="32"/>
          <w:szCs w:val="32"/>
        </w:rPr>
        <w:t>福建省安溪县人民法院</w:t>
      </w:r>
      <w:r>
        <w:rPr>
          <w:rFonts w:hint="eastAsia" w:ascii="FangSong_GB2312" w:hAnsi="Times New Roman" w:eastAsia="FangSong_GB2312"/>
          <w:kern w:val="32"/>
          <w:sz w:val="32"/>
          <w:szCs w:val="32"/>
        </w:rPr>
        <w:t>于2023年9月6</w:t>
      </w:r>
      <w:r>
        <w:rPr>
          <w:rFonts w:hint="eastAsia" w:ascii="FangSong_GB2312" w:hAnsi="Times New Roman" w:eastAsia="FangSong_GB2312"/>
          <w:color w:val="000000"/>
          <w:kern w:val="32"/>
          <w:sz w:val="32"/>
          <w:szCs w:val="32"/>
        </w:rPr>
        <w:t>日作</w:t>
      </w:r>
      <w:r>
        <w:rPr>
          <w:rFonts w:hint="eastAsia" w:ascii="FangSong_GB2312" w:hAnsi="Times New Roman" w:eastAsia="FangSong_GB2312"/>
          <w:kern w:val="32"/>
          <w:sz w:val="32"/>
          <w:szCs w:val="32"/>
        </w:rPr>
        <w:t>出</w:t>
      </w:r>
      <w:r>
        <w:rPr>
          <w:rFonts w:hint="eastAsia" w:ascii="FangSong_GB2312" w:eastAsia="FangSong_GB2312" w:cs="FangSong_GB2312"/>
          <w:color w:val="000000"/>
          <w:kern w:val="0"/>
          <w:sz w:val="32"/>
          <w:szCs w:val="32"/>
        </w:rPr>
        <w:t>(2023)闽0524刑初919号刑事判决</w:t>
      </w:r>
      <w:r>
        <w:rPr>
          <w:rFonts w:hint="eastAsia" w:ascii="FangSong_GB2312" w:hAnsi="Times New Roman" w:eastAsia="FangSong_GB2312"/>
          <w:kern w:val="32"/>
          <w:sz w:val="32"/>
          <w:szCs w:val="32"/>
        </w:rPr>
        <w:t>，以被告人王春法犯开设赌场罪，判处</w:t>
      </w:r>
      <w:r>
        <w:rPr>
          <w:rFonts w:hint="eastAsia" w:ascii="FangSong_GB2312" w:eastAsia="FangSong_GB2312" w:cs="FangSong_GB2312"/>
          <w:color w:val="000000"/>
          <w:kern w:val="0"/>
          <w:sz w:val="32"/>
          <w:szCs w:val="32"/>
        </w:rPr>
        <w:t>有期徒刑二年,并处罚金人民币30000元,缴交的违法所得人民币10000元,予以没收,上缴国库。刑期自2023年9月6日起至2025年9月5日止</w:t>
      </w:r>
      <w:r>
        <w:rPr>
          <w:rFonts w:hint="eastAsia" w:ascii="FangSong_GB2312" w:hAnsi="Times New Roman" w:eastAsia="FangSong_GB2312"/>
          <w:kern w:val="32"/>
          <w:sz w:val="32"/>
          <w:szCs w:val="32"/>
        </w:rPr>
        <w:t>。</w:t>
      </w:r>
      <w:r>
        <w:rPr>
          <w:rFonts w:hint="eastAsia" w:ascii="FangSong_GB2312" w:hAnsi="Times New Roman" w:eastAsia="FangSong_GB2312"/>
          <w:color w:val="000000"/>
          <w:kern w:val="32"/>
          <w:sz w:val="32"/>
          <w:szCs w:val="32"/>
        </w:rPr>
        <w:t>2023年10月20日交付福建省漳州监狱执行刑罚</w:t>
      </w:r>
      <w:r>
        <w:rPr>
          <w:rFonts w:hint="eastAsia" w:ascii="FangSong_GB2312" w:hAnsi="Times New Roman" w:eastAsia="FangSong_GB2312"/>
          <w:kern w:val="32"/>
          <w:sz w:val="32"/>
          <w:szCs w:val="32"/>
        </w:rPr>
        <w:t>。属普管级罪犯。</w:t>
      </w:r>
    </w:p>
    <w:p>
      <w:pPr>
        <w:spacing w:line="40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该犯自入监以来确有悔改表现，具体事实如下：</w:t>
      </w:r>
    </w:p>
    <w:p>
      <w:pPr>
        <w:spacing w:line="400" w:lineRule="exact"/>
        <w:ind w:firstLine="640" w:firstLineChars="200"/>
        <w:jc w:val="left"/>
        <w:rPr>
          <w:rFonts w:ascii="FangSong_GB2312" w:hAnsi="Times New Roman" w:eastAsia="FangSong_GB2312"/>
          <w:kern w:val="32"/>
          <w:sz w:val="32"/>
          <w:szCs w:val="32"/>
        </w:rPr>
      </w:pPr>
      <w:r>
        <w:rPr>
          <w:rFonts w:hint="eastAsia" w:ascii="FangSong_GB2312" w:hAnsi="Times New Roman" w:eastAsia="FangSong_GB2312"/>
          <w:kern w:val="32"/>
          <w:sz w:val="32"/>
          <w:szCs w:val="32"/>
        </w:rPr>
        <w:t>认罪悔罪：能服从法院判决，自书认罪悔罪书。</w:t>
      </w:r>
    </w:p>
    <w:p>
      <w:pPr>
        <w:pStyle w:val="8"/>
        <w:autoSpaceDE w:val="0"/>
        <w:autoSpaceDN w:val="0"/>
        <w:adjustRightInd w:val="0"/>
        <w:spacing w:line="400" w:lineRule="exact"/>
        <w:ind w:firstLine="576" w:firstLineChars="180"/>
        <w:jc w:val="left"/>
        <w:rPr>
          <w:rFonts w:ascii="FangSong_GB2312"/>
          <w:szCs w:val="32"/>
        </w:rPr>
      </w:pPr>
      <w:r>
        <w:rPr>
          <w:rFonts w:hint="eastAsia" w:ascii="FangSong_GB2312"/>
          <w:szCs w:val="32"/>
        </w:rPr>
        <w:t>遵守监规：能遵守法律法规及监规纪律，接受教育改造。考核期间无违规扣分。</w:t>
      </w:r>
    </w:p>
    <w:p>
      <w:pPr>
        <w:spacing w:line="40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学习情况：能参加思想、文化、职业技术教育。</w:t>
      </w:r>
    </w:p>
    <w:p>
      <w:pPr>
        <w:spacing w:line="40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劳动改造：能参加劳动，努力完成劳动任务。</w:t>
      </w:r>
    </w:p>
    <w:p>
      <w:pPr>
        <w:spacing w:line="440" w:lineRule="exact"/>
        <w:ind w:firstLine="640" w:firstLineChars="200"/>
        <w:rPr>
          <w:rFonts w:hint="eastAsia" w:ascii="FangSong_GB2312" w:hAnsi="Times New Roman" w:eastAsia="FangSong_GB2312"/>
          <w:color w:val="FF0000"/>
          <w:kern w:val="32"/>
          <w:sz w:val="32"/>
          <w:szCs w:val="32"/>
        </w:rPr>
      </w:pPr>
      <w:r>
        <w:rPr>
          <w:rFonts w:hint="eastAsia" w:ascii="FangSong_GB2312" w:hAnsi="Times New Roman" w:eastAsia="FangSong_GB2312"/>
          <w:kern w:val="32"/>
          <w:sz w:val="32"/>
          <w:szCs w:val="32"/>
        </w:rPr>
        <w:t>奖惩情况：该犯考核期2023年10月20日至2025年1月累计获考核分1336分，表扬1次,物质奖励1次。考核期内无扣分。</w:t>
      </w:r>
    </w:p>
    <w:p>
      <w:pPr>
        <w:spacing w:line="400" w:lineRule="exact"/>
        <w:ind w:firstLine="640" w:firstLineChars="200"/>
        <w:rPr>
          <w:rFonts w:hint="eastAsia" w:ascii="FangSong_GB2312" w:eastAsia="FangSong_GB2312" w:cs="FangSong_GB2312"/>
          <w:kern w:val="0"/>
          <w:sz w:val="32"/>
          <w:szCs w:val="32"/>
        </w:rPr>
      </w:pPr>
      <w:r>
        <w:rPr>
          <w:rFonts w:hint="eastAsia" w:ascii="FangSong_GB2312" w:hAnsi="Times New Roman" w:eastAsia="FangSong_GB2312"/>
          <w:kern w:val="32"/>
          <w:sz w:val="32"/>
          <w:szCs w:val="32"/>
        </w:rPr>
        <w:t>原判财产性判项</w:t>
      </w:r>
      <w:r>
        <w:rPr>
          <w:rFonts w:hint="eastAsia" w:ascii="FangSong_GB2312" w:eastAsia="FangSong_GB2312" w:cs="FangSong_GB2312"/>
          <w:kern w:val="0"/>
          <w:sz w:val="32"/>
          <w:szCs w:val="32"/>
        </w:rPr>
        <w:t>罚金人民币30000元,缴交违法所得人民币10000元,于判决时已履行完毕。</w:t>
      </w:r>
    </w:p>
    <w:p>
      <w:pPr>
        <w:spacing w:line="50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该犯系判决生效后剩余刑期一年三个月以上不满两年有期徒刑的罪犯。</w:t>
      </w:r>
    </w:p>
    <w:p>
      <w:pPr>
        <w:spacing w:line="400" w:lineRule="exact"/>
        <w:ind w:firstLine="640" w:firstLineChars="200"/>
        <w:rPr>
          <w:rFonts w:hint="eastAsia" w:ascii="FangSong_GB2312" w:eastAsia="FangSong_GB2312" w:cs="FangSong_GB2312"/>
          <w:color w:val="000000"/>
          <w:kern w:val="0"/>
          <w:sz w:val="32"/>
          <w:szCs w:val="32"/>
        </w:rPr>
      </w:pPr>
      <w:r>
        <w:rPr>
          <w:rFonts w:hint="eastAsia" w:ascii="FangSong_GB2312" w:eastAsia="FangSong_GB2312" w:cs="FangSong_GB2312"/>
          <w:color w:val="000000"/>
          <w:kern w:val="0"/>
          <w:sz w:val="32"/>
          <w:szCs w:val="32"/>
        </w:rPr>
        <w:t>本案于2025年4月16日至2025年4月22日在狱内公示未收到不同意见。</w:t>
      </w:r>
    </w:p>
    <w:p>
      <w:pPr>
        <w:spacing w:line="400" w:lineRule="exact"/>
        <w:ind w:firstLine="640" w:firstLineChars="200"/>
        <w:rPr>
          <w:rFonts w:ascii="FangSong_GB2312" w:eastAsia="FangSong_GB2312" w:cs="FangSong_GB2312"/>
          <w:color w:val="000000"/>
          <w:kern w:val="0"/>
          <w:sz w:val="32"/>
          <w:szCs w:val="32"/>
        </w:rPr>
      </w:pPr>
      <w:r>
        <w:rPr>
          <w:rFonts w:hint="eastAsia" w:ascii="FangSong_GB2312" w:eastAsia="FangSong_GB2312" w:cs="FangSong_GB2312"/>
          <w:color w:val="000000"/>
          <w:kern w:val="0"/>
          <w:sz w:val="32"/>
          <w:szCs w:val="32"/>
        </w:rPr>
        <w:t>因此，依照《中华人民共和国刑法》第七十八条、第七十九条，《中华人民共和国刑事诉讼法》第二百七十三条第二款、《中华人民共和国监狱法》第二十九条的规定，建议对罪犯王春法予以减刑三个月。特提请你院审理裁定。</w:t>
      </w:r>
    </w:p>
    <w:p>
      <w:pPr>
        <w:spacing w:line="40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此致</w:t>
      </w:r>
    </w:p>
    <w:p>
      <w:pPr>
        <w:spacing w:line="400" w:lineRule="exact"/>
        <w:rPr>
          <w:rFonts w:ascii="FangSong_GB2312" w:hAnsi="Times New Roman" w:eastAsia="FangSong_GB2312"/>
          <w:kern w:val="32"/>
          <w:sz w:val="32"/>
          <w:szCs w:val="32"/>
        </w:rPr>
      </w:pPr>
      <w:r>
        <w:rPr>
          <w:rFonts w:hint="eastAsia" w:ascii="FangSong_GB2312" w:hAnsi="Times New Roman" w:eastAsia="FangSong_GB2312"/>
          <w:kern w:val="32"/>
          <w:sz w:val="32"/>
          <w:szCs w:val="32"/>
        </w:rPr>
        <w:t>福建省漳州市中级人民法院</w:t>
      </w:r>
    </w:p>
    <w:p>
      <w:pPr>
        <w:spacing w:line="40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附件：⒈罪犯</w:t>
      </w:r>
      <w:r>
        <w:rPr>
          <w:rFonts w:hint="eastAsia" w:ascii="FangSong_GB2312" w:eastAsia="FangSong_GB2312" w:cs="FangSong_GB2312"/>
          <w:color w:val="000000"/>
          <w:kern w:val="0"/>
          <w:sz w:val="32"/>
          <w:szCs w:val="32"/>
        </w:rPr>
        <w:t>王春法</w:t>
      </w:r>
      <w:r>
        <w:rPr>
          <w:rFonts w:hint="eastAsia" w:ascii="FangSong_GB2312" w:hAnsi="Times New Roman" w:eastAsia="FangSong_GB2312"/>
          <w:kern w:val="32"/>
          <w:sz w:val="32"/>
          <w:szCs w:val="32"/>
        </w:rPr>
        <w:t>卷宗二册</w:t>
      </w:r>
    </w:p>
    <w:p>
      <w:pPr>
        <w:spacing w:line="400" w:lineRule="exact"/>
        <w:ind w:firstLine="1600" w:firstLineChars="500"/>
        <w:rPr>
          <w:rFonts w:ascii="FangSong_GB2312" w:hAnsi="Times New Roman" w:eastAsia="FangSong_GB2312"/>
          <w:kern w:val="32"/>
          <w:sz w:val="32"/>
          <w:szCs w:val="32"/>
        </w:rPr>
      </w:pPr>
      <w:r>
        <w:rPr>
          <w:rFonts w:hint="eastAsia" w:ascii="FangSong_GB2312" w:hAnsi="Times New Roman" w:eastAsia="FangSong_GB2312"/>
          <w:kern w:val="32"/>
          <w:sz w:val="32"/>
          <w:szCs w:val="32"/>
        </w:rPr>
        <w:t>⒉减刑建议书二份</w:t>
      </w:r>
    </w:p>
    <w:p>
      <w:pPr>
        <w:spacing w:line="400" w:lineRule="exact"/>
        <w:ind w:firstLine="640" w:firstLineChars="200"/>
        <w:rPr>
          <w:rFonts w:ascii="FangSong_GB2312" w:hAnsi="Times New Roman" w:eastAsia="FangSong_GB2312"/>
          <w:kern w:val="32"/>
          <w:sz w:val="32"/>
          <w:szCs w:val="32"/>
        </w:rPr>
      </w:pPr>
    </w:p>
    <w:p>
      <w:pPr>
        <w:spacing w:line="400" w:lineRule="exact"/>
        <w:ind w:firstLine="5920" w:firstLineChars="1850"/>
        <w:rPr>
          <w:rFonts w:ascii="FangSong_GB2312" w:hAnsi="Times New Roman" w:eastAsia="FangSong_GB2312"/>
          <w:kern w:val="32"/>
          <w:sz w:val="32"/>
          <w:szCs w:val="32"/>
        </w:rPr>
      </w:pPr>
      <w:r>
        <w:rPr>
          <w:rFonts w:hint="eastAsia" w:ascii="FangSong_GB2312" w:hAnsi="Times New Roman" w:eastAsia="FangSong_GB2312"/>
          <w:kern w:val="32"/>
          <w:sz w:val="32"/>
          <w:szCs w:val="32"/>
        </w:rPr>
        <w:t>福建省漳州监狱</w:t>
      </w:r>
    </w:p>
    <w:p>
      <w:pPr>
        <w:spacing w:line="400" w:lineRule="exact"/>
        <w:ind w:firstLine="5760" w:firstLineChars="18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2025年4月</w:t>
      </w:r>
      <w:r>
        <w:rPr>
          <w:rFonts w:ascii="FangSong_GB2312" w:hAnsi="Times New Roman" w:eastAsia="FangSong_GB2312"/>
          <w:kern w:val="32"/>
          <w:sz w:val="32"/>
          <w:szCs w:val="32"/>
        </w:rPr>
        <w:t xml:space="preserve"> </w:t>
      </w:r>
      <w:r>
        <w:rPr>
          <w:rFonts w:hint="eastAsia" w:ascii="FangSong_GB2312" w:hAnsi="Times New Roman" w:eastAsia="FangSong_GB2312"/>
          <w:kern w:val="32"/>
          <w:sz w:val="32"/>
          <w:szCs w:val="32"/>
        </w:rPr>
        <w:t>2</w:t>
      </w:r>
      <w:r>
        <w:rPr>
          <w:rFonts w:hint="eastAsia" w:ascii="FangSong_GB2312" w:hAnsi="Times New Roman" w:eastAsia="FangSong_GB2312"/>
          <w:kern w:val="32"/>
          <w:sz w:val="32"/>
          <w:szCs w:val="32"/>
          <w:lang w:val="en-US" w:eastAsia="zh-CN"/>
        </w:rPr>
        <w:t>7</w:t>
      </w:r>
      <w:r>
        <w:rPr>
          <w:rFonts w:hint="eastAsia" w:ascii="FangSong_GB2312" w:hAnsi="Times New Roman" w:eastAsia="FangSong_GB2312"/>
          <w:kern w:val="32"/>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 w:name="方正小标宋简体">
    <w:altName w:val="黑体"/>
    <w:panose1 w:val="00000000000000000000"/>
    <w:charset w:val="86"/>
    <w:family w:val="auto"/>
    <w:pitch w:val="default"/>
    <w:sig w:usb0="00000000" w:usb1="00000000" w:usb2="00000010" w:usb3="00000000" w:csb0="00040000" w:csb1="0000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B0C5A"/>
    <w:rsid w:val="002B0C5A"/>
    <w:rsid w:val="00941928"/>
    <w:rsid w:val="00C53DAF"/>
    <w:rsid w:val="01160460"/>
    <w:rsid w:val="5C340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customStyle="1" w:styleId="8">
    <w:name w:val="列表段落1"/>
    <w:basedOn w:val="1"/>
    <w:qFormat/>
    <w:uiPriority w:val="99"/>
    <w:pPr>
      <w:ind w:firstLine="420" w:firstLineChars="200"/>
    </w:pPr>
    <w:rPr>
      <w:rFonts w:ascii="Times New Roman" w:hAnsi="Times New Roman" w:eastAsia="FangSong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116</Words>
  <Characters>662</Characters>
  <Lines>5</Lines>
  <Paragraphs>1</Paragraphs>
  <TotalTime>0</TotalTime>
  <ScaleCrop>false</ScaleCrop>
  <LinksUpToDate>false</LinksUpToDate>
  <CharactersWithSpaces>777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2025-04-17T02:09:00Z</dcterms:created>
  <dc:creator>PC</dc:creator>
  <cp:lastModifiedBy>叶志胜</cp:lastModifiedBy>
  <dcterms:modified xsi:type="dcterms:W3CDTF">2025-04-29T06:43:00Z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86B20DA7CFA04A0EA43E17C99B95EBB4</vt:lpwstr>
  </property>
</Properties>
</file>